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olor w:val="083857"/>
          <w:spacing w:val="-2"/>
          <w:sz w:val="32"/>
          <w:szCs w:val="32"/>
        </w:rPr>
        <w:t>Уведомление о приеме предложений по проведению экспертизы муниципальных нормативных правовых актов администрации муниципального образования Курганинский район, необоснованно затрудняющих ведение предпринимательской              и инвестиционной деятельности, в целях формирования плана проведения экспертизы муниципальных нормативных правовых актов муниципального образования Курганинский район на</w:t>
      </w:r>
      <w:bookmarkStart w:id="0" w:name="_GoBack"/>
      <w:bookmarkEnd w:id="0"/>
      <w:r>
        <w:rPr>
          <w:b/>
          <w:color w:val="083857"/>
          <w:spacing w:val="-2"/>
          <w:sz w:val="32"/>
          <w:szCs w:val="32"/>
        </w:rPr>
        <w:t xml:space="preserve"> второе полугодие 2025 года</w:t>
      </w:r>
    </w:p>
    <w:p>
      <w:pPr>
        <w:pStyle w:val="Heading1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color w:val="083857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color w:val="083857"/>
          <w:spacing w:val="-2"/>
          <w:sz w:val="28"/>
          <w:szCs w:val="28"/>
        </w:rPr>
      </w:r>
    </w:p>
    <w:p>
      <w:pPr>
        <w:pStyle w:val="NormalWeb"/>
        <w:widowControl/>
        <w:numPr>
          <w:ilvl w:val="0"/>
          <w:numId w:val="1"/>
        </w:numPr>
        <w:suppressAutoHyphens w:val="true"/>
        <w:bidi w:val="0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В целях реализации Порядка проведения экспертизы муниципальных нормативных правовых актов администрации муниципального образования Курганинский район, затрагивающих вопросы осуществления предпринимательской и инвестиционной деятельности, утверждённого постановлением администрации муниципального образования Курганинский район от 14 октября 2015 года № 1065, отделом инвестиций                                       и стратегического развития администрации муниципального образования Курганинский район ведется формирование Плана проведения экспертизы муниципальных нормативных правовых актов администрации муниципального образования Курганинский район на второе  полугодие          2025 года, в целях выявления в них положений, необоснованно затрудняющих ведение предпринимательской и  инвестиционной деятельности.</w:t>
      </w:r>
    </w:p>
    <w:p>
      <w:pPr>
        <w:pStyle w:val="NormalWeb"/>
        <w:widowControl/>
        <w:suppressAutoHyphens w:val="true"/>
        <w:bidi w:val="0"/>
        <w:spacing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Прием предложений по проведению экспертизы муниц</w:t>
      </w:r>
      <w:r>
        <w:rPr>
          <w:rFonts w:cs="Times New Roman" w:ascii="Times New Roman" w:hAnsi="Times New Roman"/>
          <w:sz w:val="28"/>
          <w:szCs w:val="28"/>
        </w:rPr>
        <w:t xml:space="preserve">ипальных нормативных правовых актов администрации муниципального образования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Курганинский район, содержащих сведения, указывающие на то, что их положения м</w:t>
      </w:r>
      <w:r>
        <w:rPr>
          <w:rFonts w:cs="Times New Roman" w:ascii="Times New Roman" w:hAnsi="Times New Roman"/>
          <w:sz w:val="28"/>
          <w:szCs w:val="28"/>
        </w:rPr>
        <w:t xml:space="preserve">огут создавать условия, необоснованно затрудняющие ведение предпринимательской и инвестиционной деятельности будет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осуществляться до 23 мая 2025 года по  адресу электронной почты: </w:t>
      </w:r>
      <w:hyperlink r:id="rId2">
        <w:r>
          <w:rPr>
            <w:rStyle w:val="Hyperlink"/>
            <w:rFonts w:eastAsia="Times New Roman" w:cs="Times New Roman" w:ascii="Times New Roman" w:hAnsi="Times New Roman"/>
            <w:color w:val="auto"/>
            <w:kern w:val="0"/>
            <w:sz w:val="28"/>
            <w:szCs w:val="28"/>
            <w:u w:val="none"/>
            <w:lang w:val="ru-RU" w:eastAsia="zh-CN" w:bidi="ar-SA"/>
          </w:rPr>
          <w:t>investkurg@mail.ru</w:t>
        </w:r>
      </w:hyperlink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zh-CN" w:bidi="ar-SA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справки по телефону 8(86147)2-73-11.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Hyperlink">
    <w:name w:val="Hyperlink"/>
    <w:rPr>
      <w:rFonts w:ascii="Arial" w:hAnsi="Arial" w:cs="Arial"/>
      <w:color w:val="09689F"/>
      <w:u w:val="single"/>
    </w:rPr>
  </w:style>
  <w:style w:type="character" w:styleId="11" w:customStyle="1">
    <w:name w:val="Заголовок 1 Знак"/>
    <w:qFormat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styleId="3" w:customStyle="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Style13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" w:hAnsi="Arial" w:cs="Arial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LibreOffice/24.8.5.2$Linux_X86_64 LibreOffice_project/480$Build-2</Application>
  <AppVersion>15.0000</AppVersion>
  <Pages>1</Pages>
  <Words>168</Words>
  <Characters>1450</Characters>
  <CharactersWithSpaces>1678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2020-05-14T11:23:00Z</dcterms:created>
  <dc:creator>C69</dc:creator>
  <dc:description/>
  <dc:language>ru-RU</dc:language>
  <cp:lastModifiedBy/>
  <cp:lastPrinted>2025-05-05T09:36:11Z</cp:lastPrinted>
  <dcterms:modified xsi:type="dcterms:W3CDTF">2025-05-05T09:48:42Z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