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color w:val="000000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</w:t>
      </w:r>
      <w:r>
        <w:rPr>
          <w:rFonts w:ascii="Times New Roman" w:hAnsi="Times New Roman"/>
          <w:color w:val="000000"/>
          <w:sz w:val="20"/>
          <w:szCs w:val="20"/>
        </w:rPr>
        <w:t>Утвержден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    распоряжением контрольно-счетной палаты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муниципального образования Курганинский район</w:t>
      </w:r>
    </w:p>
    <w:p>
      <w:pPr>
        <w:pStyle w:val="Normal"/>
        <w:bidi w:val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    от 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25.12</w:t>
      </w:r>
      <w:r>
        <w:rPr>
          <w:rFonts w:ascii="Times New Roman" w:hAnsi="Times New Roman"/>
          <w:color w:val="000000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2025</w:t>
      </w:r>
      <w:r>
        <w:rPr>
          <w:rFonts w:ascii="Times New Roman" w:hAnsi="Times New Roman"/>
          <w:color w:val="000000"/>
          <w:sz w:val="20"/>
          <w:szCs w:val="20"/>
        </w:rPr>
        <w:t xml:space="preserve"> № </w:t>
      </w:r>
      <w:r>
        <w:rPr>
          <w:rFonts w:ascii="Times New Roman" w:hAnsi="Times New Roman"/>
          <w:color w:val="000000"/>
          <w:sz w:val="20"/>
          <w:szCs w:val="20"/>
        </w:rPr>
        <w:t>10</w:t>
      </w:r>
      <w:r>
        <w:rPr>
          <w:rFonts w:ascii="Times New Roman" w:hAnsi="Times New Roman"/>
          <w:color w:val="000000"/>
          <w:sz w:val="20"/>
          <w:szCs w:val="20"/>
          <w:lang w:val="ru-RU"/>
        </w:rPr>
        <w:t>5</w:t>
      </w:r>
      <w:r>
        <w:rPr>
          <w:rFonts w:ascii="Times New Roman" w:hAnsi="Times New Roman"/>
          <w:color w:val="000000"/>
          <w:sz w:val="20"/>
          <w:szCs w:val="20"/>
        </w:rPr>
        <w:t>-РО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ab/>
        <w:t>План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 xml:space="preserve">работы контрольно-счетной палаты муниципального образования Курганинский район на 2026 год 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tbl>
      <w:tblPr>
        <w:tblW w:w="14849" w:type="dxa"/>
        <w:jc w:val="left"/>
        <w:tblInd w:w="174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21"/>
        <w:gridCol w:w="8904"/>
        <w:gridCol w:w="1211"/>
        <w:gridCol w:w="1446"/>
        <w:gridCol w:w="2667"/>
      </w:tblGrid>
      <w:tr>
        <w:trPr/>
        <w:tc>
          <w:tcPr>
            <w:tcW w:w="62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89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4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6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Примечание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228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Контрольн</w:t>
            </w: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ая деятельность</w:t>
            </w: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</w:p>
        </w:tc>
      </w:tr>
      <w:tr>
        <w:trPr>
          <w:trHeight w:val="745" w:hRule="atLeast"/>
        </w:trPr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Проверка достоверности, полноты и соответствия нормативным требованиям составления и представления годовой бюджетной отчетности главных администраторов средств бюджета МО Курганинский район за 2025 год: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Администрация МО Курганинский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Финансовое управление администрации МО Курганинской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-196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КСП МО Курганинский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-Управление имущественных отношений администрации МО Курганинской район 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Управление образования администрации МО Курганинской район 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Отдел культуры администрации МО Курганинской район 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Отдел по физической культуре и спорту администрации МО Курганинской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Отдел по делам молодежи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администрации МО Курганинской 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-196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Отдел опеки и попечительства в отношении несовершеннолетних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администрации МО Курганинской район.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268.1 БК РФ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745" w:hRule="atLeast"/>
        </w:trPr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Проверка достоверности, полноты и соответствия нормативным требованиям составления и представления годовой бюджетной отчетности главных администраторов средств бюджета поселений по переданным полномочиям за 2025 год, в том числе: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Безводное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Константиновское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Новоалексеевское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Октябрьское сельское поселение ;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Петропавловское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Родниковское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Темиргоевское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Курганинское городское поселение Курганинского района.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268.1 БК РФ (в соответствии с заключенными соглашениями по переданным полномочиям) </w:t>
            </w:r>
          </w:p>
        </w:tc>
      </w:tr>
      <w:tr>
        <w:trPr>
          <w:trHeight w:val="745" w:hRule="atLeast"/>
        </w:trPr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1.3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Оценка эффективности формирования муниципальной собственности,  контроль за соблюдением установленного порядка формирования такой собственности, управление и распоряжение такой собственностью (включая исключительные права на результаты интеллектуальной деятельности) учреждений сельских поселений Курганинского района, за период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2024-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2025 год (в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ыборочно). 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/>
            </w:r>
          </w:p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Аудит эффективности закупок для муниципальных нужд, производимых администрациями и  учреждениями сельских поселений Курганинского района (выборочно).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/>
            </w:r>
          </w:p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Аудит  эффективности использования имущества, находящегося в хозяйственном ведении муниципальных унитарных предприятий (выборочно).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2-3 квартал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п.п.1 п.1, п.п 5 п.1,п.п.4 п.1п.п1 п.1 статьи 8 Положения.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1.4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Проверка эффективности использования средств местного бюджета в рамках финансирования муниципальных программ (в том числе при софинансировании муниципальных программ в целях реализации национальных проектов Российской Федерации, региональных проектов Краснодарского края) (выборочно).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 течении года (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в соответствии с обращениями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Инспектор 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п.п.1 п1 ст.8 Положения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Проверка целевого и эффективного использования в 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-2025 годах средств местного бюджета, выделенных бюджетным и автономным учреждениям, подведомственных управлению образования муниципального образования Курганинский район, включая эффективность использования муниципального имущества, а также иных средств в случаях, предусмотренных законодательством Российской Федерации, в том  числе межбюджетные трансферты в рамках национальных и региональных проектов, муниципальных программ, аудит закупок, муниципальное задание,  (выборочно).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 квартал-</w:t>
            </w:r>
          </w:p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 квартал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ст.129,ст.135,136 БК РФ, ст 142  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 1, ст.98  44-ФЗ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 п.п.4.п.1, п.п.5.п.1.ст.8  Положения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Аудит реализации мероприятий по созданию в Краснодарском крае в 2018-2025 годах новых мест в дошкольных общеобразовательных организациях (в ф</w:t>
            </w: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shd w:fill="auto" w:val="clear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рм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</w:rPr>
              <w:t>ате параллельного контрольного мероприятия с Контрольно-счетной палатой Краснодарского края).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 квартал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,п.п.4 п.1 п.п.5.п.1.статьи 8 Положения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Аудит эффективности предоставления и расходования субвенций, выделенных в 2023-2025 годах  бюджетам муниципальных образований Краснодарского края на осуществление переданных органам местного самоуправления отдельных государственных полномочий Краснодарского края  по обеспечению отдыха детей в каникулярное время в профильных лагерях, организованных муниципальными организациями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</w:rPr>
              <w:t>Краснодарского края (в формате параллельного контрольного мероприятия с Контрольно-счетной палатой Краснодарского края)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2 -3 квартал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,п.п.4 п.1 п.п.5.п.1.статьи 8 Положения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Проведение контрольных мероприятий на основании обращений (поручений)  прокуратуры Курганинского района, иных правоохранительных, надзорных органов, расположенных на территории Курганинского района, депутатских запросов, обращений граждан и организаций.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14849" w:type="dxa"/>
            <w:gridSpan w:val="5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2.Экспертно-аналитическая деятельность</w:t>
            </w:r>
          </w:p>
        </w:tc>
      </w:tr>
      <w:tr>
        <w:trPr>
          <w:trHeight w:val="1248" w:hRule="atLeast"/>
        </w:trPr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Анализ и мониторинг бюджетного процесса,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Федерации, в том числе проверка составления и ведения сводной бюджетной росписи, проверка составления и ведения кассового плана, исполнение требований бюджетного законодательства по составлению, утверждению и ведению бюджетных смет казенных учреждений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-2025 году и утверждение их на 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 год: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поручительства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 се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льского поселения.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Контроль за состоянием муниципального внутреннего и внешнего долга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Оценка реализуемости, рисков и результатов достижения целей социально-экономического развития поселения, предусмотренных документами стратегического планирования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пределах компетенции КСП МО Курганинский 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2 - 4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 квартал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 217,217.1, 219.1 ,221 БК РФ 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п.п.8 п1 ст.8, п.п 6 п 1, ст8,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п.п.11 п1 ст.8, п.п.10 п 1 ст 8 Положения.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ч.2 ст.157 БКст. 268.1 БК РФ (в соответствии с заключенными соглашениями по переданным полномочиям)</w:t>
            </w:r>
          </w:p>
        </w:tc>
      </w:tr>
      <w:tr>
        <w:trPr>
          <w:trHeight w:val="687" w:hRule="atLeast"/>
        </w:trPr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Внешняя проверка годового отчета об исполнении местного бюджета за 2025 год — бюджет муниципального образования Курганинский район 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квартал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ст.264.4 БК РФ,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п.3.ч.2.ст.9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п. 3 ст. 8 Положения </w:t>
            </w:r>
          </w:p>
        </w:tc>
      </w:tr>
      <w:tr>
        <w:trPr>
          <w:trHeight w:val="1248" w:hRule="atLeast"/>
        </w:trPr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Внешняя проверка годового отчета об исполнении местного бюджета за 2025 год -  бюджеты поселений,  входящих в состав муниципального образования Курганинский район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в пределах переданных полномочий, в рамках заключенных соглашений, том числе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Безводное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Константиновское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Новоалексеевское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Октябрьское сельское поселение ;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Петропавловское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Родниковское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Темиргоевское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Курганинское городское поселение Курганинского района.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квартал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ст.264.4 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п.3.ч.2.ст.9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3 ст. 8 Положения (в соответствии с заключенными соглашениями по переданным полномочиям)</w:t>
            </w:r>
          </w:p>
        </w:tc>
      </w:tr>
      <w:tr>
        <w:trPr>
          <w:trHeight w:val="1081" w:hRule="atLeast"/>
        </w:trPr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2.4.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Экспертиза проектов 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программ(проектов муниципальных программ), в том числе по переданным полномочиям.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года, по мере поступления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п.7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7 ст. 8 Положения</w:t>
            </w:r>
          </w:p>
        </w:tc>
      </w:tr>
      <w:tr>
        <w:trPr>
          <w:trHeight w:val="964" w:hRule="atLeast"/>
        </w:trPr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2.5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Оценка реализуемости, рисков и результатов достижения целей социально-экономического развития муниципального образования Курганинский район, предусмотренных документами стратегического планирования  в пределах компетенции КСП МО Курганинский район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ходе мероприятий  2.2,2.3,2.4, 2.5,2.6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п.11 ч. 2 ст 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11 ст. 8 Положения</w:t>
            </w:r>
          </w:p>
        </w:tc>
      </w:tr>
      <w:tr>
        <w:trPr>
          <w:trHeight w:val="1082" w:hRule="atLeast"/>
        </w:trPr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2.5.1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Оперативный анализ исполнения и контроль за организацией исполнения бюджета муниципального образования Курганинский район, в том числе  рисков не достижения в 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 году целевых  показателей (показателей эффективности, графиков мероприятий) результативности  исполнения  региональных программ, в том числе по переданным полномочиям. 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течении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п.п.9, п 1,ст.8 Положения</w:t>
            </w:r>
          </w:p>
        </w:tc>
      </w:tr>
      <w:tr>
        <w:trPr>
          <w:trHeight w:val="704" w:hRule="atLeast"/>
        </w:trPr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Экспертиза проекта бюджета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муниципального образования Курганинский район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, проверка и анализ обоснованности его показателей на 2027 год и плановый период 2028 и 2029 годы. 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квартал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ст.157БК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п.2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п. 2 ст. 8 Положения </w:t>
            </w:r>
          </w:p>
        </w:tc>
      </w:tr>
      <w:tr>
        <w:trPr>
          <w:trHeight w:val="1248" w:hRule="atLeast"/>
        </w:trPr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Экспертиза проектов бюджетов поселений Курганинского района, проверка и анализ обоснованности его показателей на 2027 год (в пределах переданных полномочий, в рамках заключенных соглашений):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Безводное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Константиновское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Новоалексеевское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Октябрьское сельское поселение ;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Петропавловское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Родниковское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Темиргоевское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Курганинское городское поселение Курганинского района.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квартал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ст.157БК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п.2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 8 Положения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Анализ управления дебиторской задолженностью по доходам и снижению  суммы просроченной дебиторской задолженности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течении года</w:t>
            </w:r>
          </w:p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ходе мероприятий  2.1, 2.2, 2.3, 2.4, 2.5,2.6, 2.7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п.9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9 ст. 8 Положения</w:t>
            </w:r>
          </w:p>
        </w:tc>
      </w:tr>
      <w:tr>
        <w:trPr>
          <w:trHeight w:val="846" w:hRule="atLeast"/>
        </w:trPr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экспертно-аналитических мероприятий на основании обращений (поручений)  прокуратуры Курганинского района, иных правоохранительных, надзорных органов расположенных на территории Курганинского района, депутатских запросов, обращений граждан и организаций, в том числе участие в пределах полномочий в мероприятиях, направленных на противодействие коррупции.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1-4 квартал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ст.9 , ст.18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положения Закона 59-ФЗ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ст.8, ст. 19 Положения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228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Реализация материалов контрольных и экспертно аналитических мероприятий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Контроль за принятием проверенными организациями мер по устранению выявленных  нарушений и недостатков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мероприятия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Положение КСП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Внесение представлений, направление предписаний по результатам проведения контрольных мероприятий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мероприятия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ст.16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ст.270.2 БК РФ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мероприятия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ст.268.1 БК РФ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Методологическое обеспечение и кадровая работа</w:t>
            </w:r>
          </w:p>
        </w:tc>
        <w:tc>
          <w:tcPr>
            <w:tcW w:w="5324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 утверждение стандартов и методик внешнего муниципального финансового контроля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6-ФЗ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Изучение практического опыта работы контрольно-счетных органов Российской Федерации, внесение предложений по его внедрению в работу КСП МО Курганинский район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Ведение кадровой работы в соответствии с требованиями действующего законодательства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ст.28 Закона 25-ФЗ, ТК РФ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228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Материально-техническое обеспечение и бухгалтерский учет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Подготовка и исполнение сметы расходов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и реестра расходных обязательств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КСП МО Курганинский район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 КСП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ст.161 БК РФ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Составление и предоставление в установленные сроки бюджетной, налоговой и статистической отчетности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ст.264.1, 264.2 БК РФ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закупок товаров, работ и услуг для нужд КСП МО Курганинский район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ст.72 БК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инвентаризации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графику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ст.11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акона № 402-ФЗ 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1561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Организационная работа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(корректировка) плана работы КСП МО Курганинский район на 2027 год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ст.12 Закона 6-ФЗ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ежегодного отчета о деятельности КСП МО Курганинский район в представительный орган муниципального образования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январь-март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ч.2.ст.19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Участие в работе сессий Совета муниципального образования Курганинский район, заседаниях комиссий Совета муниципального образования Курганинский район, совещаниях и мероприятиях, проводимых администрацией муниципального образования Курганинский район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ст.15 положения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(корректировка) регламента работы, стандартов внешнего муниципального финансового контроля, плана работы, других документов регламентирующих деятельность КСП МО Курганинский район в соответствии с требованиями действующего законодательства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6-ФЗ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Рассмотрение запросов и обращений по вопросам, входящим в компетенцию  КСП МО Курганинский район.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Закон 59-ФЗ 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в конференции Совета КСО Краснодарского края 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ст.18 Закона 6-ФЗ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6.7.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информации по основным показателям деятельности КСП МО Курганинский район для участия в Конкурсе на звание «Лучший муниципальный контрольно-счетный орган Краснодарского края»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6-ФЗ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6.8.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Участие сотрудников КСП МО Курганинский район в учебных семинарах, конференциях, проводимых счетной палатой Российской Федерации, КСП МО Курганинский район Краснодарского края, Совета КСО Краснодарского края, Ассоциацией КСО Российской Федерации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 инспекторы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25-ФЗ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6.9.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номенклатуры дел КСП МО Курганинский район на 2026 год (при необходимости)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ответственное лицо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18"/>
                <w:szCs w:val="18"/>
              </w:rPr>
              <w:t>Приказ № 236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18"/>
                <w:szCs w:val="18"/>
              </w:rPr>
              <w:t>Приказ № 77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6.10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мероприятий по противодействию коррупции, в тот числе принятие мер по предотвращению коррупции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 инспекторы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п. 12 ч. 2 ст. 9 Закона 6-ФЗ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Закон 273-ФЗ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Положение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Информационная деятельность</w:t>
            </w:r>
          </w:p>
        </w:tc>
        <w:tc>
          <w:tcPr>
            <w:tcW w:w="5324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оперативного анализа исполнения и контроля за организацией исполнения местного бюджета в текущем финансовом году, представление информации о ходе исполнения местного бюджета, городского и сельских поселений о результатах проведенных контрольных и экспертно-аналитических мероприятий в Советы муниципальных образований и главам муниципальных образований.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руководители мероприятий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 ч.2 ст.8 Закона 6-ФЗ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информации о ходе исполнения бюджетов городского и сельских поселений, входящих в состав муниципального образования Курганинский район, о результатах проведенных контрольных и экспертно-аналитических мероприятий и предоставление такой информации в Советы городского и сельских поселений и главе городского и сельских поселений, входящих в состав муниципального образования Курганинский район.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руководители мероприятий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 ч.2 ст.2 Закона 6-ФЗ</w:t>
            </w:r>
          </w:p>
        </w:tc>
      </w:tr>
      <w:tr>
        <w:trPr/>
        <w:tc>
          <w:tcPr>
            <w:tcW w:w="62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Размещение в сети «Интернет» информации о деятельности  КСП МО Курганинский район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6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ст.14 Закона 8-ФЗ, 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ст.19 Закона 6-ФЗ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Председатель контрольно-счетной палаты</w:t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муниципального образования Курганинский район                                                                                                               Н.В. Аванесова</w:t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Сокращения, используемые при составлении плана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1)   контрольно-счетная палата муниципального образования Курганинский район — КСП МО Курганинский район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2)  Положение о контрольно-счетной палате муниципального образования Курганинский район – Положение;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3)  Положение о бюджетном процессе в муниципальном образовании Курганинский район – Бюджетный процесс;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4)   Бюджет муниципального образования  Курганинский район, бюджеты городского и сельских поселений,  входящих в состав муниципального образования Курганинский район – Местный бюджет;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5)   Устав муниципального образования муниципального образования Курганинский район– Устав;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6)  Федеральный закон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- Закон 6-ФЗ;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7)  Регламент КСП МО Курганинский район - Регламент;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8)  Бюджетный кодекс РФ – БК РФ;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9)  Федеральный закон от 05.04.2013 № 44-ФЗ «О контрактной системе в сфере закупок товаров, работ, услуг для обеспечения государственных и муниципальных нужд» - Закон 44-ФЗ; 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6"/>
          <w:szCs w:val="16"/>
        </w:rPr>
        <w:t>10) Федеральный закон от 02.03.2007 № 25-ФЗ «О муниципальной службе в Российской Федерации» – Закон 25-ФЗ.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11) </w:t>
      </w:r>
      <w:r>
        <w:rPr>
          <w:rFonts w:ascii="Times New Roman" w:hAnsi="Times New Roman"/>
          <w:color w:val="000000"/>
          <w:sz w:val="16"/>
          <w:szCs w:val="16"/>
        </w:rPr>
        <w:t>Федеральный закон от 25.12.2008 № 273-ФЗ «О противодействии коррупции» – Закон 273-ФЗ.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6"/>
          <w:szCs w:val="16"/>
        </w:rPr>
        <w:t>12)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Федеральный закон от 02.05.2006 № 59-ФЗ «О порядке рассмотрения обращения граждан Российской Федерации — Закон 59-ФЗ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13) 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Приказ Федерального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архивного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агентства от 20 декабря 2019г. № 236 "Об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утверждении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Перечня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типовых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bookmarkStart w:id="0" w:name="ext-gen2108"/>
      <w:bookmarkEnd w:id="0"/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управленческих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архивных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документов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, образующихся в процессе деятельности государственных органов, органов местного самоуправления и организаций, с указанием сроков их хранения" — Приказ № 236 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Приказ Федерального архивного агентства от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31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июля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2023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>г. №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77 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>"Об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организациях" — Приказ № 77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Выделение"/>
    <w:qFormat/>
    <w:rPr>
      <w:i/>
      <w:i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794</TotalTime>
  <Application>LibreOffice/7.3.4.2$Windows_X86_64 LibreOffice_project/728fec16bd5f605073805c3c9e7c4212a0120dc5</Application>
  <AppVersion>15.0000</AppVersion>
  <Pages>7</Pages>
  <Words>2214</Words>
  <Characters>16410</Characters>
  <CharactersWithSpaces>19119</CharactersWithSpaces>
  <Paragraphs>340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2024-10-28T13:36:59Z</dcterms:created>
  <dc:creator/>
  <dc:description/>
  <dc:language>ru-RU</dc:language>
  <cp:lastModifiedBy/>
  <cp:lastPrinted>2025-10-02T08:46:56Z</cp:lastPrinted>
  <dcterms:modified xsi:type="dcterms:W3CDTF">2025-12-30T09:27:10Z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