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управление имущественных отношений администрации муниципального образования (далее - МО) Курганинский район.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проект постановления администрации муниципального образования               Курганинский район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«О внесении изменений в постановление администрации муниципального образования Курганинский район от 5 сентября 2024 г. № 871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/>
      </w:pP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«Об утверждении административного регламента предоставления муниципальной услуги «</w:t>
      </w:r>
      <w:r>
        <w:rPr>
          <w:rStyle w:val="FontStyle21"/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Предварительное согласование предоставления земельного участка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 (далее –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апрель 2026 г.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hanging="0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регламента предоставления муниципальной услуги (далее - МУ)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Предварительное согласование предоставления земельного участка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в связи              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законодательству.</w:t>
      </w:r>
    </w:p>
    <w:p>
      <w:pPr>
        <w:pStyle w:val="ConsPlusNonformat"/>
        <w:widowControl w:val="false"/>
        <w:numPr>
          <w:ilvl w:val="1"/>
          <w:numId w:val="2"/>
        </w:numPr>
        <w:suppressAutoHyphens w:val="true"/>
        <w:bidi w:val="0"/>
        <w:spacing w:before="0" w:after="0"/>
        <w:ind w:hanging="0" w:left="57" w:right="0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Краткое описание целей предлагаемого правового регулирования:</w:t>
      </w:r>
    </w:p>
    <w:p>
      <w:pPr>
        <w:pStyle w:val="ConsPlusNonformat"/>
        <w:ind w:hanging="0"/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администрацией МО Курганинский район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Предварительное согласование предоставления земельного участка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                   </w:t>
      </w:r>
      <w:r>
        <w:rPr>
          <w:rStyle w:val="111"/>
          <w:rFonts w:cs="Times New Roman" w:ascii="Times New Roman" w:hAnsi="Times New Roman"/>
          <w:sz w:val="28"/>
          <w:szCs w:val="28"/>
          <w:shd w:fill="auto" w:val="clear"/>
        </w:rPr>
        <w:t>в соответствии с   требованиями действующего законодательства.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hanging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содержит положения, приводящие административный регламент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Предварительное согласование предоставления земельного участка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 в соответствие требованиям действующего законодательства.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6.1.  Степень регулирующего воздействия – высокая.   </w:t>
      </w:r>
    </w:p>
    <w:p>
      <w:pPr>
        <w:pStyle w:val="Normal"/>
        <w:shd w:val="clear" w:fill="FFFFFF"/>
        <w:spacing w:lineRule="auto" w:line="240" w:before="0" w:after="0"/>
        <w:ind w:firstLine="567" w:right="0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pacing w:lineRule="auto" w:line="24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                  предпринимательской и иной экономической деятельности, оценка соблюдения которых осуществляется в рамках муниципальной услуги (далее - обязательные требования):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нет.</w:t>
      </w:r>
    </w:p>
    <w:p>
      <w:pPr>
        <w:pStyle w:val="ConsPlusNonformat"/>
        <w:spacing w:lineRule="auto" w:line="24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Должность: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             регламента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Предварительное согласование предоставления земельного участка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в связи с его несоответствием действующему                  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законодательству.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Федеральным законом от 31.0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7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.2025 № 353-ФЗ                                           в ст. 39.15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 39.16 Земельн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ого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кодекс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а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РФ в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несены изменения.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направлено на приведение административного регламента в соответствие действующему законодательству.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4 марта 2026 г. администрацией МО Курганинский район получен протест прокуратуры Курганинского района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остановление                              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администраци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>и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МО Курганинский район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 5 сентября 2024 г. № 871                          «Об утверждении административного регламента предоставления муниципальной услуги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Предварительное согласование предоставления земельного участка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 Субъекты общественных отношени</w:t>
      </w:r>
      <w:r>
        <w:rPr>
          <w:rFonts w:cs="Times New Roman" w:ascii="Times New Roman" w:hAnsi="Times New Roman"/>
          <w:sz w:val="28"/>
          <w:szCs w:val="28"/>
        </w:rPr>
        <w:t>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физические лица, индивидуальные предприниматели (далее - ИП), юридические лица.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 имени заявителя могут действовать представители, наделенные соответствующими полномочиями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 тем, в 2025 г.                                 за предоставлением МУ обратились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11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                       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негативные эффекты заключаются в невозможности корректного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Предварительное согласование предоставления земельного участка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»</w:t>
      </w:r>
      <w:r>
        <w:rPr>
          <w:rFonts w:eastAsia="Sylfaen" w:cs="Times New Roman" w:ascii="Times New Roman" w:hAnsi="Times New Roman"/>
          <w:sz w:val="28"/>
          <w:szCs w:val="28"/>
          <w:shd w:fill="auto" w:val="clear"/>
        </w:rPr>
        <w:t xml:space="preserve">. </w:t>
      </w:r>
      <w:r>
        <w:rPr>
          <w:rFonts w:eastAsia="Sylfae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ее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существование: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проблема выявлена при получении протеста прокуратуры Курганинского района от 4 марта 2026 г.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</w:t>
      </w: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</w:rPr>
        <w:t xml:space="preserve">остановление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>администраци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>и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МО Курганинский район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от 5 сентября 2024 г. № 871 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участка»».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в ходе разработки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000000"/>
          <w:kern w:val="0"/>
          <w:sz w:val="28"/>
          <w:szCs w:val="28"/>
          <w:shd w:fill="auto" w:val="clear"/>
          <w:lang w:val="ru-RU" w:eastAsia="en-US" w:bidi="ar-SA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 xml:space="preserve">Предоставление администрацией МО Курганинский район МУ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 xml:space="preserve">«Предварительное согласование предоставления земельного участка»                          </w:t>
            </w:r>
            <w:r>
              <w:rPr>
                <w:rStyle w:val="11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соответствии с  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С даты вступления в силу настоящего Постановления.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- Земельный Кодекс  Российской Федерации;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-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- Устав МО Курганинский район.</w:t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6"/>
        <w:gridCol w:w="3683"/>
        <w:gridCol w:w="1000"/>
        <w:gridCol w:w="1352"/>
      </w:tblGrid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администрацией  МО Курганинский район МУ «Предварительное согласование предоставления земельного участка» в соответствии                                     с   требованиями действующего законодательства.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1) для варианта предоставления МУ«</w:t>
            </w:r>
            <w:r>
              <w:rPr>
                <w:rStyle w:val="FontStyle21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участка»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: количество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постановлений о предварительном согласовании предоставления земельного 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2026 г. (далее-ежегодно) - 100% (без учета отказов                 в предоставлении муниципальной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3.9.  Методы, расчета индикаторов достижения целей предлагаемого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правового регулирования, источники информации для расчетов:</w:t>
      </w:r>
    </w:p>
    <w:p>
      <w:pPr>
        <w:pStyle w:val="Normal"/>
        <w:spacing w:before="0" w:after="0"/>
        <w:ind w:hanging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количество, выданных документов/количество поступивших заявлений)*100%.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kern w:val="0"/>
          <w:sz w:val="28"/>
          <w:szCs w:val="28"/>
          <w:shd w:fill="auto" w:val="clear"/>
          <w:lang w:val="ru-RU" w:eastAsia="en-US" w:bidi="ar-SA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Ф</w:t>
            </w:r>
            <w:r>
              <w:rPr>
                <w:rStyle w:val="FontStyle21"/>
                <w:color w:val="000000"/>
                <w:sz w:val="24"/>
                <w:szCs w:val="24"/>
              </w:rPr>
              <w:t>изические лица, ИП, юридические лица.                  От имени заявителя могут действовать представители, наделенные соответствующими полномочиями.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Услуга имеет заявительный характер. В 2025 г. за предоставлением МУ обратились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11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  заявителей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Данные управления имущественных отношений администрации МО Курганинский район, как органа, уполномоченного на предоставление МУ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МУ «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х»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документов и (или) информации, необходимых для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межведомственное информационное взаимодействие;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приостановление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Заявителями в соответствии с административным регламентом являются 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изические лица, ИП, юридические лица.                  От имени заявителя могут действовать представители, наделенные соответствующими полномочиями.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МУ является подача заявителем заявления о предоставлении 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0,001 на одного заявителя или 0,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на 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заявителей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 xml:space="preserve">аявления о предоставлении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МУ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«</w:t>
      </w:r>
      <w:r>
        <w:rPr>
          <w:rStyle w:val="FontStyle21"/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Предварительное согласование предоставления земельного участка»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;</w:t>
      </w:r>
    </w:p>
    <w:p>
      <w:pPr>
        <w:pStyle w:val="Normal"/>
        <w:spacing w:lineRule="auto" w:line="240" w:before="0" w:after="0"/>
        <w:ind w:firstLine="56"/>
        <w:jc w:val="both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или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11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единиц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Список приобретений: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>за 12 месяцев 2025 г. согласно данным органов статистики: 62042,3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        </w:t>
      </w:r>
    </w:p>
    <w:p>
      <w:pPr>
        <w:pStyle w:val="22"/>
        <w:widowControl w:val="false"/>
        <w:shd w:val="clear" w:color="auto" w:fill="auto"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ab/>
        <w:t>Средняя  стоимость часа работы: 369,3 руб. (62042,3руб./21 день/8ч)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Стоимость тр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ебования: 1207,9 руб. ((369,3*(1+1+1) +100) в расчете              на 1 ед. или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3286,9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руб. на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2"/>
        <w:gridCol w:w="3676"/>
        <w:gridCol w:w="1648"/>
        <w:gridCol w:w="2661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ar447"/>
      <w:bookmarkStart w:id="12" w:name="Par447"/>
      <w:bookmarkEnd w:id="1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86"/>
        <w:gridCol w:w="2844"/>
        <w:gridCol w:w="2551"/>
      </w:tblGrid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Заявителями являются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bCs/>
                <w:color w:val="000000"/>
                <w:sz w:val="24"/>
                <w:szCs w:val="24"/>
                <w:shd w:fill="auto" w:val="clear"/>
              </w:rPr>
              <w:t>физические лица, ИП, юридические лица, либо их уполномоченные представители, действующие                           в соответствии с полномочиями, подтверждаемыми в установленном законом порядке.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Услуга имеет заявительный характер. В 2025 г. за предоставлением муниципальной услуги обратились 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11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 w:eastAsiaTheme="minorEastAsia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составят </w:t>
            </w:r>
            <w:bookmarkStart w:id="13" w:name="__DdeLink__6270_2259152162_Копия_1"/>
            <w:r>
              <w:rPr>
                <w:rStyle w:val="111"/>
                <w:rFonts w:cs="Times New Roman" w:eastAsiaTheme="minorEastAsia"/>
                <w:sz w:val="24"/>
                <w:szCs w:val="28"/>
                <w:shd w:fill="auto" w:val="clear"/>
              </w:rPr>
              <w:t>1</w:t>
            </w:r>
            <w:bookmarkEnd w:id="13"/>
            <w:r>
              <w:rPr>
                <w:rStyle w:val="111"/>
                <w:rFonts w:cs="Times New Roman" w:eastAsiaTheme="minorEastAsia"/>
                <w:sz w:val="24"/>
                <w:szCs w:val="28"/>
                <w:shd w:fill="auto" w:val="clear"/>
              </w:rPr>
              <w:t>207,9 руб в расчете на одного заявителя, или 13286,9  руб. в расчете на группу адресатов предлагаемого правового регулирования                       (1</w:t>
            </w:r>
            <w:r>
              <w:rPr>
                <w:rStyle w:val="111"/>
                <w:rFonts w:cs="Times New Roman" w:eastAsiaTheme="minorEastAsia"/>
                <w:sz w:val="24"/>
                <w:szCs w:val="28"/>
                <w:shd w:fill="auto" w:val="clear"/>
              </w:rPr>
              <w:t>1</w:t>
            </w:r>
            <w:r>
              <w:rPr>
                <w:rStyle w:val="111"/>
                <w:rFonts w:cs="Times New Roman" w:eastAsiaTheme="minorEastAsia"/>
                <w:sz w:val="24"/>
                <w:szCs w:val="28"/>
                <w:shd w:fill="auto" w:val="clear"/>
              </w:rPr>
              <w:t xml:space="preserve"> заявителей)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достигнуты не будут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8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8"/>
                <w:shd w:fill="auto" w:val="clear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административный регламент предоставления муниципальной услуги </w:t>
      </w:r>
      <w:r>
        <w:rPr>
          <w:rStyle w:val="111"/>
          <w:rFonts w:cs="Times New Roman" w:ascii="Times New Roman" w:hAnsi="Times New Roman"/>
          <w:sz w:val="28"/>
          <w:szCs w:val="28"/>
        </w:rPr>
        <w:t>в соответствие 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апрель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                                                  Е.В. Лукьяненко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9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>
    <w:name w:val="Цветовое выделение для Текст"/>
    <w:qFormat/>
    <w:rPr>
      <w:sz w:val="24"/>
    </w:rPr>
  </w:style>
  <w:style w:type="character" w:styleId="32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2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3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LibreOffice/24.8.5.2$Linux_X86_64 LibreOffice_project/480$Build-2</Application>
  <AppVersion>15.0000</AppVersion>
  <Pages>9</Pages>
  <Words>1881</Words>
  <Characters>15412</Characters>
  <CharactersWithSpaces>17919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2026-02-09T08:09:00Z</dcterms:created>
  <dc:creator>User</dc:creator>
  <dc:description/>
  <dc:language>ru-RU</dc:language>
  <cp:lastModifiedBy/>
  <cp:lastPrinted>2026-02-25T14:29:21Z</cp:lastPrinted>
  <dcterms:modified xsi:type="dcterms:W3CDTF">2026-03-19T14:16:39Z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