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управление имущественных отношений администрации муниципального образования Курганинский район.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</w:p>
    <w:p>
      <w:pPr>
        <w:pStyle w:val="Style21"/>
        <w:ind w:firstLine="567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 постановления администрации муниципального образования Курганинский район «О внесении изменений в постановление администрации муниципального образования Курганинский район от 28 февраля 2022 г. № 156                      «Об утверждении формы проверочного листа (списка контрольных вопросов) при осуществлении муниципального земельного контроля на территории сельских поселений муниципального образования Курганинский район»                              </w:t>
      </w:r>
      <w:r>
        <w:rPr>
          <w:rFonts w:ascii="Times New Roman" w:hAnsi="Times New Roman"/>
          <w:sz w:val="28"/>
          <w:szCs w:val="28"/>
        </w:rPr>
        <w:t>(далее – проект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Предполагаемая дата вступления в силу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март 2026 г.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ind w:firstLine="708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sz w:val="28"/>
          <w:szCs w:val="28"/>
        </w:rPr>
        <w:t xml:space="preserve">риск недостаточности осуществления муниципального земельного контроля </w:t>
      </w:r>
      <w:r>
        <w:rPr>
          <w:rFonts w:cs="Times New Roman" w:ascii="Times New Roman" w:hAnsi="Times New Roman"/>
          <w:sz w:val="28"/>
          <w:szCs w:val="28"/>
        </w:rPr>
        <w:t xml:space="preserve">в границах сельских поселений муниципального образования Курганинский район </w:t>
      </w:r>
      <w:r>
        <w:rPr>
          <w:rFonts w:eastAsia="Sylfaen" w:cs="Times New Roman" w:ascii="Times New Roman" w:hAnsi="Times New Roman"/>
          <w:sz w:val="28"/>
          <w:szCs w:val="28"/>
        </w:rPr>
        <w:t xml:space="preserve">в связи с несоответствием действующего муниципального нормативного правового акта требованиям федерального и краевого законодательства. </w:t>
      </w:r>
    </w:p>
    <w:p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Краткое описание целей предлагаемого правового регулирования: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 w:before="0" w:after="0"/>
        <w:ind w:lef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снижение риска недостаточности осуществления администрацией муниципального образования Курганинский  район муниципального земельного контроля.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решения указанной проблемы рассматриваемым проектом МПА предлагается привести форму проверочного листа в соответствие                                  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требованиями законодательства - Законом Краснодарского края от 9 июля 2025 г. </w:t>
      </w:r>
      <w:r>
        <w:rPr>
          <w:rFonts w:cs="Times New Roman" w:ascii="Times New Roman" w:hAnsi="Times New Roman"/>
          <w:sz w:val="28"/>
          <w:szCs w:val="28"/>
        </w:rPr>
        <w:t>№ 5374-КЗ.</w:t>
      </w:r>
    </w:p>
    <w:p>
      <w:pPr>
        <w:pStyle w:val="Normal"/>
        <w:spacing w:lineRule="auto" w:line="240" w:before="0" w:after="0"/>
        <w:ind w:firstLine="708"/>
        <w:jc w:val="both"/>
        <w:rPr>
          <w:color w:val="auto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Законом Краснодарского края от 9 июля 2025 г. № 5374-КЗ (вступающим                    в силу с 1 марта 2026) расширен перечень обязанностей владельцев земельных участков сельскохозяйственного назначения в целях сохранения и воспроизводства плодородия земель, а также административная ответственность                   за несоблюдение указанных в нем требований.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1.6.1.  Степень регулирующего воздействия – средняя.  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муниципального правового акта содержит положения, изменяющие ранее предусмотренные муниципальными правовыми актами муниципального образования Курганинский район обязательные требования для субъектов предпринимательской и иной экономической деятельности, обязанности                    для субъектов  инвестиционной деятельности.</w:t>
      </w:r>
    </w:p>
    <w:p>
      <w:pPr>
        <w:pStyle w:val="Normal"/>
        <w:spacing w:lineRule="auto" w:lin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Ф.И.О. – Лукьяненко Елена Владимировна.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Должность: начальник управления имущественных отношений администрации муниципального образования Курганинский 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2-10-67.  Адрес электронной почты:</w:t>
      </w:r>
      <w:r>
        <w:rPr>
          <w:i/>
          <w:sz w:val="24"/>
          <w:szCs w:val="24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kurg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_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@mail.ru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риск недостаточности осуществления муниципального земельного контроля в границах сельских поселений Курганинского района Краснодарского края            в связи с несоответствием действующего муниципального нормативного правового акта требованиям краевого законодательства. Отсутствие в МПА вопросов, отражающих оценку проверки индикаторов риска нарушения обязательных требований по обеспечению плодородия 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по ведению паспорта агрохимического состояния полей и книги истории полей севооборотов, ведения карт полей приведет к невозможности фиксации нарушения обязательных требований на объекте контроля при проведении внеплановых проверок при осуществлении муниципального земельного контроля.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Законом Краснодарского края от 9 июля 2025 г. № 5374-КЗ (вступающим               в силу с 1 марта 2026) расширен перечень обязанностей владельцев земельных участков сельскохозяйственного назначения в целях сохранения и воспроизводства плодородия земель и установлена административная ответственность               за такие нарушения. 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444444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Предметом муниципального земельного контроля является </w:t>
      </w:r>
      <w:r>
        <w:rPr>
          <w:rFonts w:cs="Times New Roman" w:ascii="Times New Roman" w:hAnsi="Times New Roman"/>
          <w:sz w:val="28"/>
          <w:szCs w:val="28"/>
        </w:rPr>
        <w:t>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r>
        <w:rPr>
          <w:rFonts w:cs="Times New Roman" w:ascii="Times New Roman" w:hAnsi="Times New Roman"/>
          <w:color w:val="444444"/>
          <w:sz w:val="28"/>
          <w:szCs w:val="28"/>
          <w:shd w:fill="FFFFFF" w:val="clear"/>
        </w:rPr>
        <w:t>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Sylfaen" w:cs="Times New Roman" w:ascii="Times New Roman" w:hAnsi="Times New Roman"/>
          <w:sz w:val="28"/>
          <w:szCs w:val="28"/>
        </w:rPr>
        <w:t>проблема выявлена при проведении мониторинга НПА, вступающих                       в силу с 1 марта 2026 г., а именно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, Закона Краснодарского края от 9 июля 2025 г. </w:t>
      </w:r>
      <w:r>
        <w:rPr>
          <w:rFonts w:cs="Times New Roman" w:ascii="Times New Roman" w:hAnsi="Times New Roman"/>
          <w:sz w:val="28"/>
          <w:szCs w:val="28"/>
        </w:rPr>
        <w:t>№ 5374-КЗ.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>
        <w:rPr>
          <w:rFonts w:cs="Times New Roman" w:ascii="Times New Roman" w:hAnsi="Times New Roman"/>
          <w:sz w:val="28"/>
          <w:szCs w:val="28"/>
        </w:rPr>
        <w:t xml:space="preserve"> юридические лица, индивидуальные предприниматели, граждане, являющиеся собственниками и арендаторами земельных участков.</w:t>
      </w:r>
    </w:p>
    <w:p>
      <w:pPr>
        <w:pStyle w:val="Normal"/>
        <w:spacing w:lineRule="auto" w:line="240" w:before="0"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</w:p>
    <w:p>
      <w:pPr>
        <w:pStyle w:val="ConsPlusNonformat"/>
        <w:ind w:firstLine="708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sz w:val="28"/>
          <w:szCs w:val="28"/>
        </w:rPr>
        <w:t xml:space="preserve">риск недостаточности осуществления муниципального земельного контроля </w:t>
      </w:r>
      <w:r>
        <w:rPr>
          <w:rFonts w:cs="Times New Roman" w:ascii="Times New Roman" w:hAnsi="Times New Roman"/>
          <w:sz w:val="28"/>
          <w:szCs w:val="28"/>
        </w:rPr>
        <w:t xml:space="preserve">в границах сельских поселений Курганинского  района </w:t>
      </w:r>
      <w:r>
        <w:rPr>
          <w:rFonts w:eastAsia="Sylfaen" w:cs="Times New Roman" w:ascii="Times New Roman" w:hAnsi="Times New Roman"/>
          <w:sz w:val="28"/>
          <w:szCs w:val="28"/>
        </w:rPr>
        <w:t xml:space="preserve"> в связи с несоответствием действующего муниципального нормативного правового акта требованиям краевого законодательства. Отсутствие в МПА вопросов, отражающих содержание обязательных требований по обеспечению плодородия 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по ведению паспорта агрохимического состояния полей и книги истории полей севооборотов, ведение карт полей приведет к невозможности фиксации нарушения обязательных требований на объекте контроля при проведении контрольных надзорных мероприятий при осуществлении муниципального земельного контроля.  </w:t>
      </w:r>
    </w:p>
    <w:p>
      <w:pPr>
        <w:pStyle w:val="ConsPlusNonformat"/>
        <w:ind w:firstLine="567"/>
        <w:jc w:val="both"/>
        <w:rPr/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2.5. Причи</w:t>
      </w:r>
      <w:r>
        <w:rPr>
          <w:rFonts w:cs="Times New Roman" w:ascii="Times New Roman" w:hAnsi="Times New Roman"/>
          <w:sz w:val="28"/>
          <w:szCs w:val="28"/>
        </w:rPr>
        <w:t>ны возникновения проблемы и факторы, поддерживающие                    ее существование: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Sylfaen" w:cs="Times New Roman" w:ascii="Times New Roman" w:hAnsi="Times New Roman"/>
          <w:sz w:val="28"/>
          <w:szCs w:val="28"/>
        </w:rPr>
        <w:t>проблема выявлена при проведении мониторинга НПА, вступающих                       в силу с 1 марта 2026 г., а именно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, Закона Краснодарского края от 9 июля 2025 г. </w:t>
      </w:r>
      <w:r>
        <w:rPr>
          <w:rFonts w:cs="Times New Roman" w:ascii="Times New Roman" w:hAnsi="Times New Roman"/>
          <w:sz w:val="28"/>
          <w:szCs w:val="28"/>
        </w:rPr>
        <w:t>№ 5374-КЗ.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 район:</w:t>
      </w:r>
    </w:p>
    <w:p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sz w:val="28"/>
          <w:szCs w:val="28"/>
        </w:rPr>
        <w:t xml:space="preserve">издают в пределах своей компетенции органы исполнительной власти субъектов Российской Федерации, органы местного самоуправления. </w:t>
      </w:r>
      <w:r>
        <w:rPr>
          <w:rFonts w:cs="Times New Roman" w:ascii="Times New Roman" w:hAnsi="Times New Roman"/>
          <w:bCs/>
          <w:sz w:val="28"/>
          <w:szCs w:val="28"/>
        </w:rPr>
        <w:t>Муниципальный земельный контроль осуществляется уполномоченными органами местного самоуправления, в том числе,                                в соответствии нормативными актами, утверждаемыми администрацией муниципального образования.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  Данная проблема решается аналогичным образом.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/>
        <w:t xml:space="preserve">        </w:t>
      </w: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ab/>
        <w:t>Информационно-правовая система Гарант, интернет.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отсутствует</w:t>
      </w:r>
    </w:p>
    <w:p>
      <w:pPr>
        <w:pStyle w:val="ConsPlusNormal"/>
        <w:numPr>
          <w:ilvl w:val="0"/>
          <w:numId w:val="0"/>
        </w:numPr>
        <w:ind w:hanging="0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4"/>
        <w:gridCol w:w="3064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Sylfae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Осуществление администрацией муниципального образования Курганинский  район муниципального земельного контроля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в соответствии с постановлением администрации муниципального образования, структура и отдельные положения которого соответствуют требованиям федерального и краевого законодательства. С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нижение риска недостаточности осуществления администрацией муниципального образования Курганинский  район муниципального земельного контроля.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статья 72 Земельного кодекса Российской Федерации;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Часть 4 статьи 14 Федерального закона от 6 октября 2003 г. № 131-ФЗ                     «Об общих принципах организации местного самоуправления в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Правительства Российской Федерации «Об утверждении требований к разработке, содержанию, общественному обсуждению проектов форм проверочных листов, утверждению, применении, актуализации форм проверочных листов»;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Закон Краснодарского края от 9 июля 2025 г. </w:t>
      </w:r>
      <w:r>
        <w:rPr>
          <w:rFonts w:cs="Times New Roman" w:ascii="Times New Roman" w:hAnsi="Times New Roman"/>
          <w:sz w:val="28"/>
          <w:szCs w:val="28"/>
        </w:rPr>
        <w:t>№ 5374-КЗ «О внесении изменений в закон Краснодарского края «Об обеспечении плодородия земель сельскохозяйственного назначения на территории Краснодарского края»                             и в закон Краснодарского края «Об административных правонарушениях»;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kern w:val="2"/>
          <w:sz w:val="28"/>
          <w:szCs w:val="28"/>
        </w:rPr>
        <w:t>Устав муниципального образования Курганинский район.</w:t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6"/>
        <w:gridCol w:w="3683"/>
        <w:gridCol w:w="996"/>
        <w:gridCol w:w="1356"/>
      </w:tblGrid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2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администрацией муниципального образования Курганинский  район муниципального земельного контроля.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контрольных (надзорных) мероприятий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340" w:leader="none"/>
        </w:tabs>
        <w:spacing w:lineRule="auto" w:line="240" w:before="0" w:after="0"/>
        <w:ind w:hanging="0" w:left="0"/>
        <w:jc w:val="both"/>
        <w:outlineLvl w:val="0"/>
        <w:rPr/>
      </w:pPr>
      <w:r>
        <w:rPr>
          <w:rFonts w:eastAsia="Calibri" w:cs="Times New Roman" w:ascii="Times New Roman" w:hAnsi="Times New Roman"/>
          <w:sz w:val="28"/>
          <w:szCs w:val="28"/>
        </w:rPr>
        <w:t>количество обращений/контрольных (надзорных) мероприятий *100%.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340" w:leader="none"/>
        </w:tabs>
        <w:spacing w:lineRule="auto" w:line="240" w:before="0" w:after="0"/>
        <w:ind w:hanging="0" w:left="0"/>
        <w:jc w:val="both"/>
        <w:outlineLvl w:val="0"/>
        <w:rPr/>
      </w:pPr>
      <w:r>
        <w:rPr>
          <w:rFonts w:eastAsia="Calibri" w:cs="Times New Roman" w:ascii="Times New Roman" w:hAnsi="Times New Roman"/>
          <w:sz w:val="28"/>
          <w:szCs w:val="28"/>
        </w:rPr>
        <w:t>Количество контрольных мероприятий/количество обжалованных решений *100%.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предлагаемого правового регулирования: затраты не предусмотрены.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1"/>
        <w:gridCol w:w="3176"/>
        <w:gridCol w:w="3632"/>
      </w:tblGrid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21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ограничено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ind w:firstLine="16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34"/>
      <w:bookmarkEnd w:id="5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9"/>
        <w:gridCol w:w="1761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36"/>
            <w:bookmarkEnd w:id="6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администрацией муниципального образования Курганинский район  муниципального земельного контроля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Управление рисками причинения вреда (ущерба) охраняемым законом ценностям при осуществлении муниципального земельного контроля.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Организация и проведения профилактических мероприятий.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 Проведение контрольных мероприятий.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1418" w:leader="none"/>
                <w:tab w:val="left" w:pos="184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4) Организация проведения внеплановых контрольных мероприятий.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5) Наблюдение за соблюдением обязательных требований (мониторинг безопасности).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6) </w:t>
            </w: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Выездное обследование.</w:t>
            </w:r>
          </w:p>
          <w:p>
            <w:pPr>
              <w:pStyle w:val="Normal"/>
              <w:tabs>
                <w:tab w:val="clear" w:pos="708"/>
                <w:tab w:val="left" w:pos="1701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7)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 контрольного мероприятия.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8) Ознакомление с результатами контрольного мероприятия.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9) При выявлении признаков правонарушения направление информации в соответствующие органы.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10) Контроль за устранением выявленных нарушений обязательных требований.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Style21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 xml:space="preserve"> </w:t>
            </w:r>
            <w:r>
              <w:rPr>
                <w:rStyle w:val="105pt"/>
                <w:sz w:val="24"/>
                <w:szCs w:val="24"/>
              </w:rPr>
              <w:t>штатной</w:t>
            </w:r>
          </w:p>
          <w:p>
            <w:pPr>
              <w:pStyle w:val="Style21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численности</w:t>
            </w:r>
          </w:p>
          <w:p>
            <w:pPr>
              <w:pStyle w:val="Style21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сотрудников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64"/>
      <w:bookmarkEnd w:id="7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дополнительные расходы районного бюджета (бюджета муниципального образования Курганинский 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Дополнительные доходы районного бюджета (бюджета муниципального образования Курганинский 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400"/>
      <w:bookmarkEnd w:id="8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52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Вопросы, отражающие содержание обязательных требований изложены в приложению к постановлению.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издержки адресатов предлагаемого правового регулирования,  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429"/>
      <w:bookmarkEnd w:id="9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2"/>
        <w:gridCol w:w="3676"/>
        <w:gridCol w:w="1648"/>
        <w:gridCol w:w="2661"/>
      </w:tblGrid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отсутствуют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0" w:name="Par447"/>
      <w:bookmarkStart w:id="11" w:name="Par447"/>
      <w:bookmarkEnd w:id="11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91"/>
        <w:gridCol w:w="2839"/>
        <w:gridCol w:w="2551"/>
      </w:tblGrid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Юридические лица, индивидуальные предприниматели, граждане.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Без изменений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Расходы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Расходы не предполагаются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>
        <w:trPr/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привести Постановление в соответствие                          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требованиями краевого законодательства: Законом Краснодарского края от               9 июля 2025 г. </w:t>
      </w:r>
      <w:r>
        <w:rPr>
          <w:rFonts w:cs="Times New Roman" w:ascii="Times New Roman" w:hAnsi="Times New Roman"/>
          <w:sz w:val="28"/>
          <w:szCs w:val="28"/>
        </w:rPr>
        <w:t>№ 5374-КЗ.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март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Курганинский район                                                   Е.В. Лукьяненко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Колосова Юлия Николаевна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+7(86147) 2-23-87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auto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9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f84bd7"/>
    <w:pPr>
      <w:spacing w:before="0" w:after="20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1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2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numbering" w:styleId="Style23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6F01-3A97-4988-AB1D-667530DA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LibreOffice/24.8.5.2$Linux_X86_64 LibreOffice_project/480$Build-2</Application>
  <AppVersion>15.0000</AppVersion>
  <Pages>9</Pages>
  <Words>1974</Words>
  <Characters>16270</Characters>
  <CharactersWithSpaces>18652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2026-02-25T13:03:00Z</dcterms:created>
  <dc:creator>User</dc:creator>
  <dc:description/>
  <dc:language>ru-RU</dc:language>
  <cp:lastModifiedBy/>
  <cp:lastPrinted>2026-02-09T08:08:00Z</cp:lastPrinted>
  <dcterms:modified xsi:type="dcterms:W3CDTF">2026-03-03T16:30:51Z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