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СВОДНЫЙ ОТЧЕТ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 результатах проведения оценки регулирующего воздействия</w:t>
      </w:r>
    </w:p>
    <w:p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проектов муниципальных нормативных правовых актов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>
        <w:rPr>
          <w:rFonts w:cs="Times New Roman" w:ascii="Times New Roman" w:hAnsi="Times New Roman"/>
          <w:sz w:val="28"/>
          <w:szCs w:val="28"/>
        </w:rPr>
        <w:t>1. Общая информация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Регулирующий орган: </w:t>
      </w:r>
    </w:p>
    <w:p>
      <w:pPr>
        <w:pStyle w:val="ConsPlusNonformat"/>
        <w:tabs>
          <w:tab w:val="clear" w:pos="708"/>
          <w:tab w:val="left" w:pos="0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управление имущественных отношений администрации муниципального образования (далее - МО) Курганинский район.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Вид и наименование проекта муниципального нормативного правового акта: </w:t>
      </w:r>
    </w:p>
    <w:p>
      <w:pPr>
        <w:pStyle w:val="ConsPlusNonformat"/>
        <w:numPr>
          <w:ilvl w:val="1"/>
          <w:numId w:val="1"/>
        </w:numPr>
        <w:ind w:firstLine="567" w:left="0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проект постановления администрации муниципального образования               Курганинский район О внесении изменения в постановление администрации муниципального образования Курганинский район от 27 декабря 2024 г.                      № 1324 «Об утверждении административного регламента предоставления муниципальной услуги «</w:t>
      </w:r>
      <w:r>
        <w:rPr>
          <w:rStyle w:val="FontStyle21"/>
          <w:rFonts w:cs="Times New Roman" w:ascii="Times New Roman" w:hAnsi="Times New Roman"/>
          <w:sz w:val="28"/>
          <w:szCs w:val="28"/>
          <w:shd w:fill="auto" w:val="clear"/>
        </w:rPr>
        <w:t>Предоставление земельных участков, находящихся                           в государственной или муниципальной собственности, в постоянное (бессрочное) пользование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»»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(далее – МПА).</w:t>
      </w:r>
    </w:p>
    <w:p>
      <w:pPr>
        <w:pStyle w:val="ConsPlusNonformat"/>
        <w:numPr>
          <w:ilvl w:val="1"/>
          <w:numId w:val="1"/>
        </w:numPr>
        <w:tabs>
          <w:tab w:val="clear" w:pos="708"/>
          <w:tab w:val="left" w:pos="1134" w:leader="none"/>
        </w:tabs>
        <w:ind w:firstLine="567" w:left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Предполагаемая дата вступления в силу муниципального нормативного правового акта: 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апрель 2026 г.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1.4. Краткое описание проблемы, на решение которой направлено предлагаемое правовое регулирование: </w:t>
      </w:r>
    </w:p>
    <w:p>
      <w:pPr>
        <w:pStyle w:val="ConsPlusNonformat"/>
        <w:ind w:hanging="0"/>
        <w:jc w:val="both"/>
        <w:rPr/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регламента предоставления муниципальной услуги (далее - МУ)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                  или муниципальной собственности, в постоянное (бессрочное) пользование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                  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законодательству.</w:t>
      </w:r>
    </w:p>
    <w:p>
      <w:pPr>
        <w:pStyle w:val="ConsPlusNonformat"/>
        <w:widowControl w:val="false"/>
        <w:numPr>
          <w:ilvl w:val="1"/>
          <w:numId w:val="2"/>
        </w:numPr>
        <w:suppressAutoHyphens w:val="true"/>
        <w:bidi w:val="0"/>
        <w:spacing w:before="0" w:after="0"/>
        <w:ind w:hanging="0" w:left="57" w:right="0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Краткое описание целей предлагаемого правового регулирования:</w:t>
      </w:r>
    </w:p>
    <w:p>
      <w:pPr>
        <w:pStyle w:val="ConsPlusNonformat"/>
        <w:ind w:hanging="0"/>
        <w:jc w:val="both"/>
        <w:rPr/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предоставление администрацией МО Курганинский район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                  или муниципальной собственности, в постоянное (бессрочное) пользование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»    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  <w:r>
        <w:rPr>
          <w:rStyle w:val="111"/>
          <w:rFonts w:cs="Times New Roman" w:ascii="Times New Roman" w:hAnsi="Times New Roman"/>
          <w:sz w:val="28"/>
          <w:szCs w:val="28"/>
          <w:shd w:fill="auto" w:val="clear"/>
        </w:rPr>
        <w:t>в соответствии с   требованиями действующего законодательства.</w:t>
      </w:r>
    </w:p>
    <w:p>
      <w:pPr>
        <w:pStyle w:val="ConsPlusNonformat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1.6. Краткое описание содержания предлагаемого правового регулирования:</w:t>
      </w:r>
    </w:p>
    <w:p>
      <w:pPr>
        <w:pStyle w:val="ConsPlusNonformat"/>
        <w:ind w:hanging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содержит положения, приводящие административный регламент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 в соответствие требованиям действующего законодательства.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outlineLvl w:val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1.</w:t>
      </w:r>
      <w:r>
        <w:rPr>
          <w:rFonts w:eastAsia="Times New Roman" w:cs="Times New Roman" w:ascii="Times New Roman" w:hAnsi="Times New Roman"/>
          <w:sz w:val="28"/>
          <w:szCs w:val="28"/>
          <w:shd w:fill="auto" w:val="clear"/>
          <w:lang w:eastAsia="ru-RU"/>
        </w:rPr>
        <w:t xml:space="preserve">6.1.  Степень регулирующего воздействия – высокая.   </w:t>
      </w:r>
    </w:p>
    <w:p>
      <w:pPr>
        <w:pStyle w:val="Normal"/>
        <w:shd w:val="clear" w:fill="FFFFFF"/>
        <w:spacing w:lineRule="auto" w:line="240" w:before="0" w:after="0"/>
        <w:ind w:firstLine="567" w:right="0"/>
        <w:jc w:val="both"/>
        <w:textAlignment w:val="top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" w:cs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проект МПА содержит положения, устанавливающие новые обязательные требования для субъектов предпринимательской и иной экономической деятельности, обязанности для субъектов инвестиционной деятельности.</w:t>
      </w:r>
    </w:p>
    <w:p>
      <w:pPr>
        <w:pStyle w:val="Normal"/>
        <w:spacing w:lineRule="auto" w:line="240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1.6.2.  Наличие или отсутствие в проекте муниципального нормативного правового акта обязательных требований, связанных с осуществлением                   предпринимательской и иной экономической деятельности, оценка соблюдения которых осуществляется в рамках муниципальной услуги (далее - обязательные требования):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нет.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1.7. Контактная информация исполнителя в регулирующем органе:</w:t>
      </w:r>
    </w:p>
    <w:p>
      <w:pPr>
        <w:pStyle w:val="Normal"/>
        <w:widowControl w:val="false"/>
        <w:spacing w:lineRule="auto" w:line="240" w:before="0" w:after="0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ab/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Ф.И.О. – Лукьяненко Елена Владимировна. 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Должность: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начальник управления имущественных отношений администрации муниципального образования Курганинский 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Тел.: 2-10-67.  Адрес электронной почты:</w:t>
      </w:r>
      <w:r>
        <w:rPr>
          <w:i/>
          <w:sz w:val="24"/>
          <w:szCs w:val="24"/>
        </w:rPr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kurg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_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  <w:lang w:val="en-US"/>
          </w:rPr>
          <w:t>adm</w:t>
        </w:r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  <w:u w:val="none"/>
          </w:rPr>
          <w:t>@mail.ru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Описание проблемы, на решение которой направлено предлагаемое правовое регулирование: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        </w:t>
      </w:r>
      <w:r>
        <w:rPr>
          <w:rFonts w:cs="Times New Roman" w:ascii="Times New Roman" w:hAnsi="Times New Roman"/>
          <w:sz w:val="28"/>
          <w:szCs w:val="28"/>
        </w:rPr>
        <w:t>2.1. Формулировка проблемы: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нецелесообразность использования действующего административного                 регламента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в государственной или муниципальной собственности, на торгах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 xml:space="preserve">»,                      в связи с его несоответствием действующему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законодательству.                                     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С 1 марта 2026 г. вступили в силу изменения, внесенные в ст. 39.16 Земельного кодекса Российской Федерации.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Изменены основания для отказа                            в предоставлении МУ «</w:t>
      </w:r>
      <w:r>
        <w:rPr>
          <w:rStyle w:val="FontStyle21"/>
          <w:rFonts w:eastAsia="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           в государственной или муниципальной собственности, в постоянное                        (бессрочное) пользование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».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Предлагаемое правовое регулирование направлено на приведение административного регламента в соответствие действующему законодательству.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Информация о возникновении, выявлении проблемы и мерах, принятых ранее для ее решения, достигнутых результатах и затраченных ресурсах: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20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марта 2026 г. администрацией МО Курганинский район получен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о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информационное письмо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 xml:space="preserve">прокуратуры Курганинского района                                    </w:t>
      </w:r>
      <w:r>
        <w:rPr>
          <w:rFonts w:eastAsia="" w:cs="Times New Roman" w:ascii="Times New Roman" w:hAnsi="Times New Roman" w:eastAsiaTheme="minorEastAsia"/>
          <w:color w:themeColor="text1" w:val="000000"/>
          <w:sz w:val="28"/>
          <w:szCs w:val="28"/>
          <w:shd w:fill="auto" w:val="clear"/>
        </w:rPr>
        <w:t>об изменениях федерального законодательства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2.3. Субъекты общественных отношени</w:t>
      </w:r>
      <w:r>
        <w:rPr>
          <w:rFonts w:cs="Times New Roman" w:ascii="Times New Roman" w:hAnsi="Times New Roman"/>
          <w:sz w:val="28"/>
          <w:szCs w:val="28"/>
        </w:rPr>
        <w:t xml:space="preserve">й, заинтересованные в устранении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проблемы, их количественная оценка: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органы государственной власти и органы местного самоуправления;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государственные и муниципальные учреждения (бюджетные, казённые, автономные); казённые предприятия; центры исторического наследия                     президентов Российской Федерации, прекративших исполнение своих полномочий; Банк России.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От имени заявителя могут действовать представитель,                 наделенные соответствующими полномочиями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nformat"/>
        <w:ind w:firstLine="567"/>
        <w:jc w:val="both"/>
        <w:rPr>
          <w:rFonts w:ascii="Times New Roman" w:hAnsi="Times New Roman" w:eastAsia="" w:cs="Times New Roman" w:eastAsiaTheme="minorEastAsia"/>
          <w:color w:val="000000"/>
          <w:sz w:val="28"/>
          <w:szCs w:val="28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ab/>
        <w:t xml:space="preserve">Количественная оценка участников не ограничена. Определить точное количество не представляется возможным в связи с заявительным характером предлагаемого правового регулирования. Вместе  тем, в 2025 г.                                 за предоставлением МУ обратились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30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заяв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2.4. Характеристика негативных эффектов, возникающих в связи                         с наличием проблемы, их количественная оценка:</w:t>
      </w:r>
    </w:p>
    <w:p>
      <w:pPr>
        <w:pStyle w:val="ConsPlusNonformat"/>
        <w:ind w:firstLine="708"/>
        <w:jc w:val="both"/>
        <w:rPr>
          <w:rFonts w:ascii="Times New Roman" w:hAnsi="Times New Roman" w:eastAsia="Sylfaen" w:cs="Times New Roman"/>
          <w:sz w:val="28"/>
          <w:szCs w:val="28"/>
        </w:rPr>
      </w:pP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негативные эффекты заключаются в невозможности корректного предоставления МУ «</w:t>
      </w:r>
      <w:r>
        <w:rPr>
          <w:rStyle w:val="FontStyle21"/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Предоставление земельных участков, находящихся                в государственной или муниципальной собственности, в постоянное (бессрочное) пользование</w:t>
      </w:r>
      <w:r>
        <w:rPr>
          <w:rFonts w:eastAsia="Sylfaen" w:cs="Times New Roman" w:ascii="Times New Roman" w:hAnsi="Times New Roman"/>
          <w:color w:val="000000"/>
          <w:sz w:val="28"/>
          <w:szCs w:val="28"/>
          <w:shd w:fill="auto" w:val="clear"/>
        </w:rPr>
        <w:t>»</w:t>
      </w:r>
      <w:r>
        <w:rPr>
          <w:rFonts w:eastAsia="Sylfaen" w:cs="Times New Roman" w:ascii="Times New Roman" w:hAnsi="Times New Roman"/>
          <w:sz w:val="28"/>
          <w:szCs w:val="28"/>
          <w:shd w:fill="auto" w:val="clear"/>
        </w:rPr>
        <w:t xml:space="preserve">. </w:t>
      </w:r>
      <w:r>
        <w:rPr>
          <w:rFonts w:eastAsia="Sylfaen"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2.5. Причины возникновения проблемы и факторы, поддерживающие ее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существование:</w:t>
      </w:r>
    </w:p>
    <w:p>
      <w:pPr>
        <w:pStyle w:val="ConsPlusNonformat"/>
        <w:ind w:firstLine="567"/>
        <w:jc w:val="both"/>
        <w:rPr>
          <w:rFonts w:ascii="Times New Roman" w:hAnsi="Times New Roman" w:cs="Times New Roman" w:eastAsiaTheme="minorEastAsia"/>
          <w:bCs/>
          <w:color w:val="000000"/>
          <w:sz w:val="28"/>
          <w:szCs w:val="28"/>
          <w:shd w:fill="auto" w:val="clear"/>
        </w:rPr>
      </w:pPr>
      <w:r>
        <w:rPr>
          <w:rFonts w:cs="Times New Roman" w:eastAsiaTheme="minorEastAsia" w:ascii="Times New Roman" w:hAnsi="Times New Roman"/>
          <w:bCs/>
          <w:color w:val="000000"/>
          <w:sz w:val="28"/>
          <w:szCs w:val="28"/>
          <w:shd w:fill="auto" w:val="clear"/>
        </w:rPr>
        <w:t>проблема выявлена при получении информационного письма прокуратуры  Курганинского района от 20 марта 2026 г.  «Об изменениях действующего законодательства».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органов местного самоуправления муниципального образования Курганинский район: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bCs/>
          <w:color w:val="000000"/>
          <w:sz w:val="28"/>
          <w:szCs w:val="28"/>
          <w:shd w:fill="auto" w:val="clear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2.7. 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в ходе разработки МПА изучен опыт решения проблемы в других муниципальных образованиях Краснодарского края, данная проблема решается аналогичным образом.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/>
        <w:t xml:space="preserve">        </w:t>
      </w:r>
      <w:r>
        <w:rPr>
          <w:sz w:val="28"/>
          <w:szCs w:val="28"/>
        </w:rPr>
        <w:t xml:space="preserve">2.8. Источники данных: </w:t>
      </w:r>
    </w:p>
    <w:p>
      <w:pPr>
        <w:pStyle w:val="western"/>
        <w:spacing w:beforeAutospacing="0" w:before="0" w:afterAutospacing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" w:cs="Times New Roman" w:eastAsiaTheme="minorEastAsia"/>
          <w:color w:val="000000"/>
          <w:kern w:val="0"/>
          <w:sz w:val="28"/>
          <w:szCs w:val="28"/>
          <w:shd w:fill="auto" w:val="clear"/>
          <w:lang w:val="ru-RU" w:eastAsia="en-US" w:bidi="ar-SA"/>
        </w:rPr>
        <w:t>информационно-телекоммуникационная сеть «Интернет»,  информационно-правовая система «Гарант».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2.9. Иная информация о проблеме: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отсутствует.</w:t>
      </w:r>
    </w:p>
    <w:p>
      <w:pPr>
        <w:pStyle w:val="ConsPlusNormal"/>
        <w:numPr>
          <w:ilvl w:val="0"/>
          <w:numId w:val="0"/>
        </w:numPr>
        <w:ind w:hanging="0" w:left="45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5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253"/>
        <w:gridCol w:w="2263"/>
        <w:gridCol w:w="3065"/>
      </w:tblGrid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270"/>
            <w:bookmarkEnd w:id="1"/>
            <w:r>
              <w:rPr>
                <w:rFonts w:cs="Times New Roman" w:ascii="Times New Roman" w:hAnsi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>
        <w:trPr/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администрацией МО Курганинский район МУ «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 xml:space="preserve">» </w:t>
            </w:r>
            <w:r>
              <w:rPr>
                <w:rStyle w:val="111"/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соответствии с   требованиями действующего законодательства.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С даты вступления в силу настоящего Постановления.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8"/>
                <w:shd w:fill="auto" w:val="clear"/>
              </w:rPr>
              <w:t>В мониторинге достижения цели не нуждается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3.4. Действующие нормативные правовые акты, поручения, другие решения, из которых   вытекает   необходимость   разработки   предлагаемого   правового регулирования в данной области, которые определяют необходимость постановки указанных целей: 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- Земельный Кодекс  Российской Федерации;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-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Федеральный закон от 27 июля 2010 г. № 210-ФЗ «Об организации представления государственных и муниципальных услуг»;</w:t>
      </w:r>
    </w:p>
    <w:p>
      <w:pPr>
        <w:pStyle w:val="ConsPlusNonformat"/>
        <w:ind w:firstLine="567"/>
        <w:jc w:val="both"/>
        <w:rPr>
          <w:rFonts w:eastAsia="" w:eastAsiaTheme="minorEastAsia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  <w:lang w:eastAsia="ru-RU"/>
        </w:rPr>
        <w:t>- Устав МО Курганинский район.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82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546"/>
        <w:gridCol w:w="3683"/>
        <w:gridCol w:w="1000"/>
        <w:gridCol w:w="1352"/>
      </w:tblGrid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90_Копия_1"/>
            <w:bookmarkEnd w:id="2"/>
            <w:r>
              <w:rPr>
                <w:rFonts w:cs="Times New Roman" w:ascii="Times New Roman" w:hAnsi="Times New Roman"/>
                <w:bCs/>
                <w:kern w:val="2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>
        <w:trPr/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color w:val="000000"/>
                <w:sz w:val="24"/>
                <w:szCs w:val="24"/>
              </w:rPr>
              <w:t>Предоставление администрацией МО Курганинский район МУ «Предоставление земельных участков, находящихся                           в государственной или муниципальной собственности, в постоянное (бессрочное) пользование » в соответствии                                     с   требованиями действующего законодательства.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1) для варианта предоставления МУ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«</w:t>
            </w:r>
            <w:r>
              <w:rPr>
                <w:rStyle w:val="FontStyle21"/>
                <w:color w:val="000000"/>
                <w:sz w:val="24"/>
                <w:szCs w:val="24"/>
                <w:shd w:fill="auto" w:val="clear"/>
              </w:rPr>
              <w:t>Предоставление земельных участков, находящихся                           в государственной или муниципальной собственности, в постоянное (бессрочное) пользование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»: количество 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постановлений                       о предоставлении земельного участка в постоянное (бессрочное) пользование.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2) для  варианта предоставления МУ «Исправление допущенных опечаток и ошибок в выданных в результате предоставления МУ документах»: количество документов, выданных по результату ранее предоставленной МУ, без опечаток и ошибок.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3)  Для  варианта предоставления МУ «Выдача дубликата документа, выданного по результату ранее предоставленной МУ»: количество дубликатов документов,                  выданных по результату ранее предоставленной МУ.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2026 г. (далее-ежегодно) - 100% (без учета отказов                 в предоставлении муниципальной услуги)</w:t>
            </w:r>
          </w:p>
        </w:tc>
      </w:tr>
    </w:tbl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3.9.  Методы, расчета индикаторов достижения целей предлагаемого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правового регулирования, источники информации для расчетов:</w:t>
      </w:r>
    </w:p>
    <w:p>
      <w:pPr>
        <w:pStyle w:val="Normal"/>
        <w:spacing w:before="0" w:after="0"/>
        <w:ind w:hanging="0"/>
        <w:rPr/>
      </w:pPr>
      <w:r>
        <w:rPr>
          <w:rStyle w:val="Style18"/>
          <w:rFonts w:eastAsia="Times New Roman" w:cs="Times New Roman" w:ascii="Times New Roman" w:hAnsi="Times New Roman"/>
          <w:spacing w:val="2"/>
          <w:sz w:val="28"/>
          <w:szCs w:val="28"/>
          <w:shd w:fill="auto" w:val="clear"/>
        </w:rPr>
        <w:t>(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sz w:val="28"/>
          <w:szCs w:val="28"/>
          <w:shd w:fill="auto" w:val="clear"/>
        </w:rPr>
        <w:t>количество, выданных документов/количество поступивших заявлений)*100%.</w:t>
      </w:r>
    </w:p>
    <w:p>
      <w:pPr>
        <w:pStyle w:val="ConsPlusNonformat"/>
        <w:ind w:firstLine="567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3.10. Оценка затрат на проведение мониторинга достижения целей</w:t>
      </w:r>
    </w:p>
    <w:p>
      <w:pPr>
        <w:pStyle w:val="ConsPlusNonformat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предлагаемого правового регулирования: </w:t>
      </w:r>
      <w:r>
        <w:rPr>
          <w:rStyle w:val="Style18"/>
          <w:rFonts w:eastAsia="Times New Roman" w:cs="Times New Roman" w:ascii="Times New Roman" w:hAnsi="Times New Roman"/>
          <w:color w:val="000000"/>
          <w:spacing w:val="2"/>
          <w:kern w:val="0"/>
          <w:sz w:val="28"/>
          <w:szCs w:val="28"/>
          <w:shd w:fill="auto" w:val="clear"/>
          <w:lang w:val="ru-RU" w:eastAsia="en-US" w:bidi="ar-SA"/>
        </w:rPr>
        <w:t>дополнительные затраты                            не потребуются.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830"/>
        <w:gridCol w:w="3177"/>
        <w:gridCol w:w="3632"/>
      </w:tblGrid>
      <w:tr>
        <w:trPr/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321"/>
            <w:bookmarkEnd w:id="5"/>
            <w:r>
              <w:rPr>
                <w:rFonts w:cs="Times New Roman" w:ascii="Times New Roman" w:hAnsi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4.3. Источники данных</w:t>
            </w:r>
          </w:p>
        </w:tc>
      </w:tr>
      <w:tr>
        <w:trPr>
          <w:trHeight w:val="2768" w:hRule="atLeast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nformat"/>
              <w:spacing w:lineRule="auto" w:line="240"/>
              <w:ind w:hanging="0"/>
              <w:jc w:val="left"/>
              <w:rPr/>
            </w:pPr>
            <w:r>
              <w:rPr>
                <w:rStyle w:val="FontStyle21"/>
                <w:rFonts w:eastAsiaTheme="minorEastAsia"/>
                <w:color w:val="000000"/>
                <w:sz w:val="24"/>
                <w:szCs w:val="24"/>
                <w:shd w:fill="auto" w:val="clear"/>
              </w:rPr>
              <w:t>Государственные и муниципальные учреждения (бюджетные, казённые, автономные); казённые предприятия; центры исторического наследия        президентов Российской Федерации, прекративших исполнение своих полномочий; Банк России. От имени заявителя могут действовать представитель,                 наделенные соответствующими полномочиями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spacing w:lineRule="auto" w:line="240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Услуга имеет заявительный характер. В 2025 г. за предоставлением МУ обратились 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30</w:t>
            </w: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 xml:space="preserve">  заявителей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nformat"/>
              <w:ind w:hanging="0"/>
              <w:rPr/>
            </w:pPr>
            <w:r>
              <w:rPr>
                <w:rStyle w:val="FontStyle21"/>
                <w:rFonts w:eastAsia="" w:cs="Times New Roman" w:ascii="Times New Roman" w:hAnsi="Times New Roman" w:eastAsiaTheme="minorEastAsia"/>
                <w:color w:val="000000"/>
                <w:sz w:val="24"/>
                <w:szCs w:val="24"/>
                <w:shd w:fill="auto" w:val="clear"/>
              </w:rPr>
              <w:t>Данные управления имущественных отношений администрации МО Курганинский район, как органа, уполномоченного на предоставление МУ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34"/>
      <w:bookmarkEnd w:id="6"/>
      <w:r>
        <w:rPr>
          <w:rFonts w:cs="Times New Roman" w:ascii="Times New Roman" w:hAnsi="Times New Roman"/>
          <w:sz w:val="28"/>
          <w:szCs w:val="28"/>
        </w:rPr>
        <w:t>5. Изменение функций (полномочий, обязанностей, прав) органов местного самоуправления муниципального образования Курганинский район, а также порядка их реализации в связи с введением предлагаемого правового регулирования:</w:t>
      </w:r>
    </w:p>
    <w:tbl>
      <w:tblPr>
        <w:tblW w:w="9576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985"/>
        <w:gridCol w:w="1131"/>
        <w:gridCol w:w="2980"/>
        <w:gridCol w:w="1718"/>
        <w:gridCol w:w="1762"/>
      </w:tblGrid>
      <w:tr>
        <w:trPr>
          <w:trHeight w:val="2190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36"/>
            <w:bookmarkEnd w:id="7"/>
            <w:r>
              <w:rPr>
                <w:rFonts w:cs="Times New Roman" w:ascii="Times New Roman" w:hAnsi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>
        <w:trPr>
          <w:trHeight w:val="309" w:hRule="atLeast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муниципального образования Курганинский район</w:t>
            </w:r>
          </w:p>
        </w:tc>
      </w:tr>
      <w:tr>
        <w:trPr/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МУ «</w:t>
            </w:r>
            <w:r>
              <w:rPr>
                <w:rStyle w:val="FontStyle21"/>
                <w:color w:val="000000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  <w:r>
              <w:rPr>
                <w:rStyle w:val="FontStyle21"/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Изменяемая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услуги включает в себя следующие административные процедуры: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1) профилирование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2) прием запроса и документов и (или) информации, необходимых для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3) межведомственное информационное взаимодействие;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4) приостановление предоставления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5) принятие решения о предоставлении (об отказе в предоставлении) МУ;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6) предоставление результата Услуги.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Предполагается, что объем трудовых затрат не изменится, так как реализация функции (обязанности, полномочия) предполагается в пределах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штатной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численности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/>
            </w:pPr>
            <w:r>
              <w:rPr>
                <w:rStyle w:val="105pt"/>
                <w:rFonts w:cs="Times New Roman" w:ascii="Times New Roman" w:hAnsi="Times New Roman"/>
                <w:color w:val="000000"/>
                <w:sz w:val="24"/>
                <w:szCs w:val="24"/>
              </w:rPr>
              <w:t>сотрудников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отсутствует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64"/>
      <w:bookmarkEnd w:id="8"/>
      <w:r>
        <w:rPr>
          <w:rFonts w:cs="Times New Roman" w:ascii="Times New Roman" w:hAnsi="Times New Roman"/>
          <w:sz w:val="28"/>
          <w:szCs w:val="28"/>
        </w:rPr>
        <w:t>6. Оценка дополнительных расходов (доходов) районного бюджета (бюджета муниципального образования Курганинский район, связанных с введением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расходы районного бюджета (бюджета муниципального образования Курганинский район), связанные с введением предлагаемого правового регулирования 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Дополнительные доходы районного бюджета (бюджета муниципального образования Курганинский район), связанные с введением предлагаемого правового регулирования, 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6.1. Другие сведения о дополнительных расходах (доходах) районного бюджета (бюджета муниципального образования Курганинский район), возникающих в связи с введением предлагаемого правового регулирования: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6.2. Источники данных: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" w:cs="Times New Roman" w:ascii="Times New Roman" w:hAnsi="Times New Roman" w:eastAsiaTheme="minorEastAsia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 xml:space="preserve">   </w:t>
      </w: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отсутствуют.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400"/>
      <w:bookmarkEnd w:id="9"/>
      <w:r>
        <w:rPr>
          <w:rFonts w:cs="Times New Roman" w:ascii="Times New Roman" w:hAnsi="Times New Roman"/>
          <w:sz w:val="28"/>
          <w:szCs w:val="28"/>
        </w:rPr>
        <w:t xml:space="preserve"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 </w:t>
      </w:r>
    </w:p>
    <w:tbl>
      <w:tblPr>
        <w:tblW w:w="9610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2439"/>
        <w:gridCol w:w="3626"/>
        <w:gridCol w:w="2017"/>
        <w:gridCol w:w="1527"/>
      </w:tblGrid>
      <w:tr>
        <w:trPr>
          <w:trHeight w:val="2340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7.1. Группы потенциальных адресатов предлагаемого правового регулирования (в соответствии с подпунктом 4.1 пункта 4 настоящего сводного отчета)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>
        <w:trPr>
          <w:trHeight w:val="2129" w:hRule="atLeast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Заявителями в соответствии с административным регламентом являются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</w:t>
            </w:r>
            <w:r>
              <w:rPr>
                <w:rStyle w:val="FontStyle21"/>
                <w:rFonts w:eastAsia="Calibri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осударственные и муниципальные учреждения (бюджетные, казённые, автономные); казённые предприятия; центры исторического наследия        президентов Российской Федерации, прекративших исполнение своих полномочий; Банк России. От имени заявителя могут действовать представитель,                 наделенные соответствующими полномочиями.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Основанием для предоставления МУ является подача заявителем заявления о предоставлении МУ.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Расходы на предоставление заявления и прилагаемых документов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82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0,001 на одного заявителя или 0,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6 на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</w:tr>
    </w:tbl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                     в связи с исполнением требований регулирования, утвержденной приказом Минэкономразвития России от 1 февраля 2024 г. № 54, информационные                     издержки регулирования включают в себя затраты на подготовку, сбор                       и               представление информации (документов, сведений) в соответствии с требованиями проекта.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вышеуказанной суммы затрат произведен с использованием калькулятора расчета стандартных издержек (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regulation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gov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).</w:t>
      </w:r>
    </w:p>
    <w:p>
      <w:pPr>
        <w:pStyle w:val="ConsPlusNonformat"/>
        <w:ind w:firstLine="72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Расчет издержек на подготовку и представление запроса и документов:</w:t>
      </w:r>
    </w:p>
    <w:p>
      <w:pPr>
        <w:pStyle w:val="Normal"/>
        <w:spacing w:lineRule="auto" w:line="240" w:before="0" w:after="0"/>
        <w:jc w:val="both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1) название требования: информационные издержки, связанные с предоставлением документов в органы власти;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предоставление информации (документы и их копии);</w:t>
      </w:r>
    </w:p>
    <w:p>
      <w:pPr>
        <w:pStyle w:val="Normal"/>
        <w:spacing w:lineRule="auto" w:line="240" w:before="0" w:after="0"/>
        <w:rPr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информационное;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информационный элемент: подача з</w:t>
      </w:r>
      <w:r>
        <w:rPr>
          <w:rFonts w:eastAsia="Calibri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аявления о предоставлении муниципальной услуги «</w:t>
      </w:r>
      <w:r>
        <w:rPr>
          <w:rStyle w:val="FontStyle21"/>
          <w:rFonts w:eastAsia="Sylfaen" w:cs="Times New Roman" w:ascii="Times New Roman" w:hAnsi="Times New Roman"/>
          <w:bCs/>
          <w:color w:val="000000"/>
          <w:sz w:val="28"/>
          <w:szCs w:val="28"/>
          <w:shd w:fill="auto" w:val="clear"/>
          <w:lang w:eastAsia="ru-RU"/>
        </w:rPr>
        <w:t>Предоставление земельных участков, находящихся в государственной или муниципальной собственности, в постоянное (бессрочное)                          пользование»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Normal"/>
        <w:spacing w:lineRule="auto" w:line="240" w:before="0" w:after="0"/>
        <w:ind w:firstLine="56"/>
        <w:jc w:val="both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ab/>
        <w:t>тип элемента: документы, составленные для передачи органам власти;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масштаб: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число заявлений - 1 ед.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или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30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единиц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частота представления: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1 ед.   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Действия: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Написание любого документа низкого уровня сложности (менее 5 стр. печатного текста) - 1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Копирование документов – 1 ,00 чел./часов.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Подача заявления – 1 чел./час.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Тип требования: приобретение расходных материалов;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Раздел требования: содержательное;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>Список приобретений:</w:t>
      </w:r>
    </w:p>
    <w:p>
      <w:pPr>
        <w:pStyle w:val="Normal"/>
        <w:spacing w:lineRule="auto" w:line="240" w:before="0" w:after="0"/>
        <w:ind w:firstLine="720"/>
        <w:rPr>
          <w:rFonts w:ascii="Calibri" w:hAnsi="Calibri" w:eastAsia="Calibri" w:cs="" w:asciiTheme="minorHAnsi" w:cstheme="minorBidi" w:eastAsiaTheme="minorHAnsi" w:hAnsiTheme="minorHAnsi"/>
          <w:color w:val="000000"/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Затраты на расходные материалы и канцелярские товары – 100 руб.</w:t>
      </w:r>
    </w:p>
    <w:p>
      <w:pPr>
        <w:pStyle w:val="Normal"/>
        <w:shd w:val="clear" w:color="auto" w:fill="FFFFFF"/>
        <w:spacing w:lineRule="auto" w:line="240" w:before="0" w:after="0"/>
        <w:ind w:firstLine="720"/>
        <w:jc w:val="both"/>
        <w:rPr/>
      </w:pP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Среднемесячная заработная плата работников крупных и средних организаций МО Курганинский район  </w:t>
      </w: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>за 12 месяцев 2025 г. согласно данным органов статистики: 62042,3 руб.</w:t>
      </w:r>
      <w:r>
        <w:rPr>
          <w:rFonts w:cs="Times New Roman" w:ascii="Times New Roman" w:hAnsi="Times New Roman"/>
          <w:bCs/>
          <w:color w:val="000000"/>
          <w:sz w:val="28"/>
          <w:szCs w:val="28"/>
          <w:shd w:fill="auto" w:val="clear"/>
        </w:rPr>
        <w:t xml:space="preserve">      </w:t>
      </w:r>
      <w:r>
        <w:rPr>
          <w:rFonts w:cs="Times New Roman" w:ascii="Times New Roman" w:hAnsi="Times New Roman"/>
          <w:bCs/>
          <w:sz w:val="28"/>
          <w:szCs w:val="28"/>
          <w:shd w:fill="auto" w:val="clear"/>
        </w:rPr>
        <w:t xml:space="preserve">         </w:t>
      </w:r>
    </w:p>
    <w:p>
      <w:pPr>
        <w:pStyle w:val="22"/>
        <w:widowControl w:val="false"/>
        <w:shd w:val="clear" w:color="auto" w:fill="auto"/>
        <w:suppressAutoHyphens w:val="true"/>
        <w:bidi w:val="0"/>
        <w:spacing w:lineRule="auto" w:line="240" w:before="0" w:after="0"/>
        <w:ind w:hanging="0"/>
        <w:jc w:val="both"/>
        <w:rPr/>
      </w:pPr>
      <w:r>
        <w:rPr>
          <w:rStyle w:val="111"/>
          <w:rFonts w:eastAsia="Times New Roman" w:cs="Times New Roman"/>
          <w:bCs/>
          <w:color w:val="000000"/>
          <w:kern w:val="0"/>
          <w:sz w:val="28"/>
          <w:szCs w:val="28"/>
          <w:shd w:fill="auto" w:val="clear"/>
          <w:lang w:bidi="ar-SA"/>
        </w:rPr>
        <w:tab/>
        <w:t>Средняя  стоимость часа работы: 369,3 руб. (62042,3руб./21 день/8ч)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Стоимость тр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ебования: 1207,9 руб. ((369,3*(1+1+1) +100) в расчете              на 1 ед. или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36237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руб. на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30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 заявителей.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7.5. Издержки и выгоды адресатов предлагаемого правового регулирования, не поддающиеся количественной оценке: 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издержки адресатов предлагаемого правового регулирования,                             не поддающиеся количественной оценке, отсутствуют.</w:t>
      </w:r>
    </w:p>
    <w:p>
      <w:pPr>
        <w:pStyle w:val="ConsPlusNonformat"/>
        <w:ind w:firstLine="567"/>
        <w:jc w:val="both"/>
        <w:rPr>
          <w:rFonts w:eastAsia="" w:eastAsiaTheme="minorEastAsia"/>
          <w:color w:val="000000"/>
          <w:highlight w:val="none"/>
          <w:shd w:fill="auto" w:val="clear"/>
        </w:rPr>
      </w:pPr>
      <w:r>
        <w:rPr>
          <w:rFonts w:eastAsia="" w:cs="Times New Roman" w:ascii="Times New Roman" w:hAnsi="Times New Roman" w:eastAsiaTheme="minorEastAsia"/>
          <w:color w:val="000000"/>
          <w:sz w:val="28"/>
          <w:szCs w:val="28"/>
          <w:shd w:fill="auto" w:val="clear"/>
        </w:rPr>
        <w:t>Выгодой  адресатов предлагаемого правового регулирования,                              не поддающиеся количественной оценке, является осуществление предпринимательской деятельности в соответствии с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7.6. Источники данных: предлагаемое правовое регулирование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bookmarkStart w:id="10" w:name="Par429"/>
      <w:bookmarkEnd w:id="10"/>
      <w:r>
        <w:rPr>
          <w:rFonts w:cs="Times New Roman" w:ascii="Times New Roman" w:hAnsi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548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562"/>
        <w:gridCol w:w="3676"/>
        <w:gridCol w:w="1648"/>
        <w:gridCol w:w="2661"/>
      </w:tblGrid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>
        <w:trPr/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нет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отсутствуют</w:t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8.5. Источники данных: отсутствуют</w:t>
      </w:r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1" w:name="Par447"/>
      <w:bookmarkStart w:id="12" w:name="Par447"/>
      <w:bookmarkEnd w:id="12"/>
    </w:p>
    <w:p>
      <w:pPr>
        <w:pStyle w:val="ConsPlusNormal"/>
        <w:numPr>
          <w:ilvl w:val="0"/>
          <w:numId w:val="0"/>
        </w:numPr>
        <w:ind w:firstLine="540" w:left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jc w:val="left"/>
        <w:tblInd w:w="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386"/>
        <w:gridCol w:w="2844"/>
        <w:gridCol w:w="2551"/>
      </w:tblGrid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Вариант 2</w:t>
            </w:r>
          </w:p>
        </w:tc>
      </w:tr>
      <w:tr>
        <w:trPr>
          <w:trHeight w:val="934" w:hRule="atLeast"/>
        </w:trPr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9.1. Содержание варианта решения проблемы:</w:t>
            </w:r>
          </w:p>
          <w:p>
            <w:pPr>
              <w:pStyle w:val="ListParagraph"/>
              <w:tabs>
                <w:tab w:val="clear" w:pos="708"/>
                <w:tab w:val="left" w:pos="1134" w:leader="none"/>
              </w:tabs>
              <w:spacing w:lineRule="auto" w:line="240" w:before="0" w:after="0"/>
              <w:ind w:left="0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  <w:t>Принятие муниципального нормативного правового акта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Непринятие муниципального нормативного правового акта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before="0" w:after="0"/>
              <w:ind w:hanging="0"/>
              <w:jc w:val="both"/>
              <w:rPr/>
            </w:pP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Заявителями являются </w:t>
            </w:r>
            <w:r>
              <w:rPr>
                <w:rStyle w:val="FontStyle21"/>
                <w:rFonts w:eastAsia="Calibri" w:cs="Times New Roman" w:ascii="Times New Roman" w:hAnsi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</w:t>
            </w:r>
            <w:r>
              <w:rPr>
                <w:rStyle w:val="FontStyle21"/>
                <w:rFonts w:eastAsia="Calibri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осударственные и муниципальные учреждения (бюджетные, казённые, автономные); казённые предприятия; центры исторического наследия        президентов Российской Федерации, прекративших исполнение своих полномочий; Банк России. От имени заявителя могут действовать представитель,                 наделенные соответствующими полномочиями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. В 2025 г. за предоставлением муниципальной услуги обратились 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>30</w:t>
            </w:r>
            <w:r>
              <w:rPr>
                <w:rStyle w:val="111"/>
                <w:rFonts w:cs="Times New Roman"/>
                <w:bCs/>
                <w:color w:val="000000"/>
                <w:sz w:val="24"/>
                <w:szCs w:val="24"/>
                <w:shd w:fill="auto" w:val="clear"/>
              </w:rPr>
              <w:t xml:space="preserve">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 w:eastAsiaTheme="minorEastAsia"/>
                <w:color w:val="000000"/>
                <w:sz w:val="24"/>
                <w:szCs w:val="28"/>
                <w:shd w:fill="auto" w:val="clear"/>
              </w:rPr>
            </w:pPr>
            <w:r>
              <w:rPr>
                <w:rFonts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/>
            </w:pPr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 xml:space="preserve">Ориентировочно расходы, связанные                        с введением предлагаемого правового регулирования составят </w:t>
            </w:r>
            <w:bookmarkStart w:id="13" w:name="__DdeLink__6270_2259152162_Копия_1"/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1</w:t>
            </w:r>
            <w:bookmarkEnd w:id="13"/>
            <w:r>
              <w:rPr>
                <w:rStyle w:val="111"/>
                <w:rFonts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207,9 руб в расчете на одного заявителя, или 36237 руб. в расчете на группу адресатов предлагаемого правового регулирования                       (30 заявителей)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Без изменений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9.4. Оценка расходов (доходов) районного бюджета (бюджета муниципального образования Курганинский район), связанных с введением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Расходы (доходы) не предполагаются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9.5. Оценка возможности достижения заявленных целей регулирования (пункт 3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будут достигнуты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Заявленные цели достигнуты не будут</w:t>
            </w:r>
          </w:p>
        </w:tc>
      </w:tr>
      <w:tr>
        <w:trPr/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9.6. Оценка рисков неблагоприятных последствий</w:t>
            </w:r>
          </w:p>
          <w:p>
            <w:pPr>
              <w:pStyle w:val="ConsPlusNormal"/>
              <w:jc w:val="both"/>
              <w:rPr>
                <w:rFonts w:ascii="Times New Roman" w:hAnsi="Times New Roman" w:eastAsia="" w:cs="Times New Roman" w:eastAsiaTheme="minorEastAsia"/>
                <w:color w:val="000000"/>
                <w:sz w:val="24"/>
                <w:szCs w:val="28"/>
                <w:highlight w:val="none"/>
                <w:shd w:fill="auto" w:val="clear"/>
              </w:rPr>
            </w:pPr>
            <w:r>
              <w:rPr>
                <w:rFonts w:eastAsia="" w:cs="Times New Roman" w:eastAsiaTheme="minorEastAsia" w:ascii="Times New Roman" w:hAnsi="Times New Roman"/>
                <w:color w:val="000000"/>
                <w:sz w:val="24"/>
                <w:szCs w:val="28"/>
                <w:shd w:fill="auto" w:val="clear"/>
              </w:rPr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eastAsia="" w:eastAsiaTheme="minorEastAsia"/>
                <w:color w:val="000000"/>
                <w:highlight w:val="none"/>
                <w:shd w:fill="auto" w:val="clear"/>
              </w:rPr>
            </w:pPr>
            <w:r>
              <w:rPr>
                <w:rFonts w:eastAsia="" w:cs="Times New Roman" w:ascii="Times New Roman" w:hAnsi="Times New Roman" w:eastAsiaTheme="minorEastAsia"/>
                <w:color w:val="000000"/>
                <w:sz w:val="24"/>
                <w:szCs w:val="28"/>
                <w:shd w:fill="auto" w:val="clear"/>
              </w:rPr>
              <w:t>Риск недостижения целей</w:t>
            </w:r>
          </w:p>
        </w:tc>
      </w:tr>
    </w:tbl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9.7. Обоснование выбора предпочтительного варианта решения выявленной проблемы: 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Выявленная проблема может быть решена посредством ведения предлагаемого правового регулирования.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9.8. Детальное описание предлагаемого варианта решения проблемы:</w:t>
      </w:r>
    </w:p>
    <w:p>
      <w:pPr>
        <w:pStyle w:val="ConsPlusNonformat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проектом МПА предлагается привести административный регламент предоставления муниципальной услуги </w:t>
      </w:r>
      <w:r>
        <w:rPr>
          <w:rStyle w:val="111"/>
          <w:rFonts w:cs="Times New Roman" w:ascii="Times New Roman" w:hAnsi="Times New Roman"/>
          <w:sz w:val="28"/>
          <w:szCs w:val="28"/>
        </w:rPr>
        <w:t>в соответствие  требованиям действующего законодательства.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10.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отношения:</w:t>
      </w:r>
    </w:p>
    <w:p>
      <w:pPr>
        <w:pStyle w:val="ConsPlusNonformat"/>
        <w:tabs>
          <w:tab w:val="clear" w:pos="708"/>
          <w:tab w:val="left" w:pos="1134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10.1. Предполагаемая дата вступления в силу муниципального нормативного правового акта: апрель 2026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10.2. Необходимость установления переходного периода и (или) отсрочки введения предлагаемого правового регулирования: нет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10.3. Необходимость распространения предлагаемого правового регулирования на ранее возникшие отношения: нет.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не требуется.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Начальник управления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имущественных отношений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образования Курганинский район                                                   Е.В. Лукьяненко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993"/>
      <w:pgNumType w:fmt="decimal"/>
      <w:formProt w:val="false"/>
      <w:titlePg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auto"/>
    <w:pitch w:val="variable"/>
  </w:font>
  <w:font w:name="Cambria Math">
    <w:charset w:val="01"/>
    <w:family w:val="roman"/>
    <w:pitch w:val="variable"/>
  </w:font>
  <w:font w:name="Arial">
    <w:charset w:val="01"/>
    <w:family w:val="swiss"/>
    <w:pitch w:val="variable"/>
  </w:font>
  <w:font w:name="Verdana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625004918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10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95" w:hanging="495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921" w:hanging="495"/>
      </w:pPr>
      <w:rPr>
        <w:sz w:val="28"/>
        <w:szCs w:val="28"/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146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8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56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82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68" w:hanging="21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qFormat/>
    <w:rsid w:val="00b64c22"/>
    <w:pPr>
      <w:keepNext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paragraph" w:styleId="Heading3">
    <w:name w:val="heading 3"/>
    <w:basedOn w:val="Normal"/>
    <w:next w:val="Normal"/>
    <w:link w:val="31"/>
    <w:uiPriority w:val="9"/>
    <w:semiHidden/>
    <w:unhideWhenUsed/>
    <w:qFormat/>
    <w:rsid w:val="0063456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текст Знак1"/>
    <w:basedOn w:val="DefaultParagraphFont"/>
    <w:uiPriority w:val="99"/>
    <w:qFormat/>
    <w:locked/>
    <w:rsid w:val="006f1d4f"/>
    <w:rPr>
      <w:rFonts w:ascii="Times New Roman" w:hAnsi="Times New Roman" w:cs="Times New Roman"/>
      <w:spacing w:val="1"/>
      <w:sz w:val="25"/>
      <w:szCs w:val="25"/>
      <w:shd w:fill="FFFFFF" w:val="clear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1c1b17"/>
    <w:rPr/>
  </w:style>
  <w:style w:type="character" w:styleId="Style13" w:customStyle="1">
    <w:name w:val="Верхний колонтитул Знак"/>
    <w:basedOn w:val="DefaultParagraphFont"/>
    <w:uiPriority w:val="99"/>
    <w:qFormat/>
    <w:rsid w:val="00c71f8a"/>
    <w:rPr/>
  </w:style>
  <w:style w:type="character" w:styleId="Style14" w:customStyle="1">
    <w:name w:val="Нижний колонтитул Знак"/>
    <w:basedOn w:val="DefaultParagraphFont"/>
    <w:uiPriority w:val="99"/>
    <w:qFormat/>
    <w:rsid w:val="00c71f8a"/>
    <w:rPr/>
  </w:style>
  <w:style w:type="character" w:styleId="Style15" w:customStyle="1">
    <w:name w:val="Заголовок Знак"/>
    <w:basedOn w:val="DefaultParagraphFont"/>
    <w:qFormat/>
    <w:rsid w:val="00207192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78da"/>
    <w:rPr>
      <w:rFonts w:ascii="Tahoma" w:hAnsi="Tahoma" w:cs="Tahoma"/>
      <w:sz w:val="16"/>
      <w:szCs w:val="16"/>
    </w:rPr>
  </w:style>
  <w:style w:type="character" w:styleId="3" w:customStyle="1">
    <w:name w:val="Основной текст 3 Знак"/>
    <w:basedOn w:val="DefaultParagraphFont"/>
    <w:link w:val="BodyText3"/>
    <w:uiPriority w:val="99"/>
    <w:semiHidden/>
    <w:qFormat/>
    <w:rsid w:val="00890dfe"/>
    <w:rPr>
      <w:sz w:val="16"/>
      <w:szCs w:val="16"/>
    </w:rPr>
  </w:style>
  <w:style w:type="character" w:styleId="Hyperlink">
    <w:name w:val="Hyperlink"/>
    <w:rsid w:val="004c78d4"/>
    <w:rPr>
      <w:color w:val="0000FF"/>
      <w:u w:val="single"/>
    </w:rPr>
  </w:style>
  <w:style w:type="character" w:styleId="blk" w:customStyle="1">
    <w:name w:val="blk"/>
    <w:basedOn w:val="DefaultParagraphFont"/>
    <w:qFormat/>
    <w:rsid w:val="00593f7d"/>
    <w:rPr/>
  </w:style>
  <w:style w:type="character" w:styleId="11" w:customStyle="1">
    <w:name w:val="Заголовок 1 Знак"/>
    <w:basedOn w:val="DefaultParagraphFont"/>
    <w:qFormat/>
    <w:rsid w:val="00b64c22"/>
    <w:rPr>
      <w:rFonts w:ascii="Cambria" w:hAnsi="Cambria" w:eastAsia="Times New Roman" w:cs="Times New Roman"/>
      <w:b/>
      <w:bCs/>
      <w:kern w:val="2"/>
      <w:sz w:val="32"/>
      <w:szCs w:val="32"/>
      <w:lang w:val="x-none" w:eastAsia="ru-RU"/>
    </w:rPr>
  </w:style>
  <w:style w:type="character" w:styleId="2" w:customStyle="1">
    <w:name w:val="Основной текст (2)_"/>
    <w:basedOn w:val="DefaultParagraphFont"/>
    <w:link w:val="21"/>
    <w:qFormat/>
    <w:locked/>
    <w:rsid w:val="003809b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7" w:customStyle="1">
    <w:name w:val="Гипертекстовая ссылка"/>
    <w:basedOn w:val="DefaultParagraphFont"/>
    <w:uiPriority w:val="99"/>
    <w:qFormat/>
    <w:rsid w:val="00e97f72"/>
    <w:rPr>
      <w:rFonts w:ascii="Times New Roman" w:hAnsi="Times New Roman" w:cs="Times New Roman"/>
      <w:b w:val="false"/>
      <w:bCs w:val="false"/>
      <w:color w:val="106BBE"/>
    </w:rPr>
  </w:style>
  <w:style w:type="character" w:styleId="news-title" w:customStyle="1">
    <w:name w:val="news-title"/>
    <w:basedOn w:val="DefaultParagraphFont"/>
    <w:qFormat/>
    <w:rsid w:val="00b87e0d"/>
    <w:rPr/>
  </w:style>
  <w:style w:type="character" w:styleId="FollowedHyperlink">
    <w:name w:val="FollowedHyperlink"/>
    <w:basedOn w:val="DefaultParagraphFont"/>
    <w:uiPriority w:val="99"/>
    <w:semiHidden/>
    <w:unhideWhenUsed/>
    <w:rsid w:val="007c46a7"/>
    <w:rPr>
      <w:color w:themeColor="followedHyperlink" w:val="800080"/>
      <w:u w:val="single"/>
    </w:rPr>
  </w:style>
  <w:style w:type="character" w:styleId="105pt" w:customStyle="1">
    <w:name w:val="Основной текст + 10;5 pt"/>
    <w:qFormat/>
    <w:rsid w:val="00951e00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shd w:fill="FFFFFF" w:val="clear"/>
      <w:lang w:val="ru-RU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634564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docdata" w:customStyle="1">
    <w:name w:val="docdata"/>
    <w:qFormat/>
    <w:rsid w:val="00bc2b48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cb5d0d"/>
    <w:rPr>
      <w:color w:val="605E5C"/>
      <w:shd w:fill="E1DFDD" w:val="clear"/>
    </w:rPr>
  </w:style>
  <w:style w:type="character" w:styleId="111">
    <w:name w:val="Заголовок 1 Знак1"/>
    <w:qFormat/>
    <w:rPr>
      <w:rFonts w:ascii="Times New Roman" w:hAnsi="Times New Roman"/>
      <w:color w:val="000000"/>
      <w:spacing w:val="3"/>
      <w:w w:val="100"/>
      <w:sz w:val="21"/>
      <w:shd w:fill="FFFFFF" w:val="clear"/>
      <w:lang w:val="ru-RU" w:eastAsia="ru-RU"/>
    </w:rPr>
  </w:style>
  <w:style w:type="character" w:styleId="Style18">
    <w:name w:val="Цветовое выделение для Текст"/>
    <w:qFormat/>
    <w:rPr>
      <w:sz w:val="24"/>
    </w:rPr>
  </w:style>
  <w:style w:type="character" w:styleId="32">
    <w:name w:val="Основной текст (3)"/>
    <w:qFormat/>
    <w:rPr>
      <w:rFonts w:ascii="Times New Roman" w:hAnsi="Times New Roman"/>
      <w:color w:val="000000"/>
      <w:spacing w:val="3"/>
      <w:w w:val="100"/>
      <w:sz w:val="21"/>
      <w:u w:val="none"/>
      <w:lang w:val="ru-RU" w:eastAsia="ru-RU"/>
    </w:rPr>
  </w:style>
  <w:style w:type="character" w:styleId="FontStyle21">
    <w:name w:val="Font Style21"/>
    <w:qFormat/>
    <w:rPr>
      <w:rFonts w:ascii="Times New Roman" w:hAnsi="Times New Roman" w:cs="Times New Roman"/>
      <w:sz w:val="22"/>
      <w:szCs w:val="22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2"/>
    <w:uiPriority w:val="99"/>
    <w:semiHidden/>
    <w:unhideWhenUsed/>
    <w:rsid w:val="001c1b17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next w:val="BodyText"/>
    <w:link w:val="Style15"/>
    <w:qFormat/>
    <w:rsid w:val="00207192"/>
    <w:pPr>
      <w:spacing w:lineRule="auto" w:line="240" w:before="0" w:after="0"/>
      <w:jc w:val="center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ConsPlusNormal" w:customStyle="1">
    <w:name w:val="ConsPlusNormal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b/>
      <w:bCs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uiPriority w:val="99"/>
    <w:qFormat/>
    <w:rsid w:val="00cc47e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uiPriority w:val="1"/>
    <w:qFormat/>
    <w:rsid w:val="00f84bd7"/>
    <w:pPr>
      <w:spacing w:before="0" w:after="200"/>
      <w:ind w:left="720"/>
      <w:contextualSpacing/>
    </w:pPr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c71f8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78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e342f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e362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BodyText3">
    <w:name w:val="Body Text 3"/>
    <w:basedOn w:val="Normal"/>
    <w:link w:val="3"/>
    <w:uiPriority w:val="99"/>
    <w:semiHidden/>
    <w:unhideWhenUsed/>
    <w:qFormat/>
    <w:rsid w:val="00890dfe"/>
    <w:pPr>
      <w:spacing w:before="0" w:after="120"/>
    </w:pPr>
    <w:rPr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3809bd"/>
    <w:pPr>
      <w:widowControl w:val="false"/>
      <w:shd w:val="clear" w:color="auto" w:fill="FFFFFF"/>
      <w:spacing w:lineRule="atLeast" w:line="0" w:before="0" w:after="120"/>
      <w:ind w:hanging="120"/>
      <w:jc w:val="center"/>
    </w:pPr>
    <w:rPr>
      <w:rFonts w:ascii="Times New Roman" w:hAnsi="Times New Roman" w:eastAsia="Times New Roman" w:cs="Times New Roman"/>
      <w:sz w:val="28"/>
      <w:szCs w:val="28"/>
    </w:rPr>
  </w:style>
  <w:style w:type="paragraph" w:styleId="western" w:customStyle="1">
    <w:name w:val="western"/>
    <w:basedOn w:val="Normal"/>
    <w:qFormat/>
    <w:rsid w:val="000936d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 w:customStyle="1">
    <w:name w:val="Прижатый влево"/>
    <w:basedOn w:val="Normal"/>
    <w:next w:val="Normal"/>
    <w:uiPriority w:val="99"/>
    <w:qFormat/>
    <w:rsid w:val="005c186b"/>
    <w:pPr>
      <w:spacing w:lineRule="auto" w:line="240" w:before="0" w:after="0"/>
    </w:pPr>
    <w:rPr>
      <w:rFonts w:ascii="Cambria Math" w:hAnsi="Cambria Math" w:eastAsia="Verdana" w:cs="Cambria Math"/>
      <w:sz w:val="24"/>
      <w:szCs w:val="24"/>
      <w:lang w:eastAsia="ru-RU"/>
    </w:rPr>
  </w:style>
  <w:style w:type="paragraph" w:styleId="Style22" w:customStyle="1">
    <w:name w:val="Нормальный (таблица)"/>
    <w:basedOn w:val="Normal"/>
    <w:next w:val="Normal"/>
    <w:qFormat/>
    <w:rsid w:val="00163cb0"/>
    <w:pPr>
      <w:widowControl w:val="false"/>
      <w:spacing w:lineRule="auto" w:line="240" w:before="0" w:after="0"/>
      <w:jc w:val="both"/>
    </w:pPr>
    <w:rPr>
      <w:rFonts w:ascii="Arial" w:hAnsi="Arial" w:eastAsia="Times New Roman" w:cs="Times New Roman"/>
      <w:sz w:val="24"/>
      <w:szCs w:val="24"/>
      <w:lang w:eastAsia="ru-RU"/>
    </w:rPr>
  </w:style>
  <w:style w:type="paragraph" w:styleId="Style23" w:customStyle="1">
    <w:name w:val="Знак"/>
    <w:basedOn w:val="Normal"/>
    <w:qFormat/>
    <w:rsid w:val="00e55b51"/>
    <w:pPr>
      <w:spacing w:lineRule="exact" w:line="240" w:before="0" w:after="160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22">
    <w:name w:val="Основной текст2"/>
    <w:basedOn w:val="Normal"/>
    <w:qFormat/>
    <w:pPr>
      <w:shd w:val="clear" w:color="auto" w:fill="FFFFFF"/>
      <w:spacing w:lineRule="exact" w:line="322" w:before="600" w:after="0"/>
      <w:ind w:hanging="360"/>
    </w:pPr>
    <w:rPr>
      <w:rFonts w:ascii="Times New Roman" w:hAnsi="Times New Roman" w:cs="Times New Roman"/>
      <w:spacing w:val="1"/>
      <w:sz w:val="23"/>
      <w:szCs w:val="23"/>
    </w:rPr>
  </w:style>
  <w:style w:type="numbering" w:styleId="Style24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1"/>
    <w:uiPriority w:val="59"/>
    <w:rsid w:val="0004520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219C-6CC0-4E1A-B26E-ADBD70250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Application>LibreOffice/24.8.5.2$Linux_X86_64 LibreOffice_project/480$Build-2</Application>
  <AppVersion>15.0000</AppVersion>
  <Pages>10</Pages>
  <Words>2049</Words>
  <Characters>16861</Characters>
  <CharactersWithSpaces>19893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2026-02-09T08:09:00Z</dcterms:created>
  <dc:creator>User</dc:creator>
  <dc:description/>
  <dc:language>ru-RU</dc:language>
  <cp:lastModifiedBy/>
  <cp:lastPrinted>2026-03-27T13:49:04Z</cp:lastPrinted>
  <dcterms:modified xsi:type="dcterms:W3CDTF">2026-03-27T13:55:18Z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