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ascii="Times New Roman" w:hAnsi="Times New Roman"/>
                <w:color w:val="000000"/>
                <w:sz w:val="28"/>
                <w:szCs w:val="28"/>
              </w:rPr>
              <w:t xml:space="preserve"> Решения Совета муниципального образования Курганинский район «О внесении изменений в решение Совета муниципального образования Курганинский район от 9 апреля 2025 г. № 496 «О внесении изменений в решение Совета муниципального образования Курганинский район от 8 сентября 2021 г. № 94 «Об утверждении Положения                                о муниципальном земельном контроле в границах сельских поселений, входящих в состав муниципального образования Курганинский район»</w:t>
            </w:r>
            <w:r>
              <w:rPr>
                <w:rStyle w:val="Style22"/>
                <w:rFonts w:cs="Times New Roman" w:ascii="Times New Roman" w:hAnsi="Times New Roman"/>
                <w:sz w:val="28"/>
                <w:szCs w:val="28"/>
              </w:rPr>
              <w:t>.</w:t>
            </w:r>
          </w:p>
          <w:p>
            <w:pPr>
              <w:pStyle w:val="Normal"/>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                      </w:t>
            </w:r>
            <w:r>
              <w:rPr>
                <w:rFonts w:cs="Times New Roman" w:ascii="Times New Roman" w:hAnsi="Times New Roman"/>
                <w:sz w:val="28"/>
                <w:szCs w:val="28"/>
              </w:rPr>
              <w:t>17</w:t>
            </w:r>
            <w:r>
              <w:rPr>
                <w:rFonts w:cs="Times New Roman" w:ascii="Times New Roman" w:hAnsi="Times New Roman"/>
                <w:sz w:val="28"/>
                <w:szCs w:val="28"/>
              </w:rPr>
              <w:t xml:space="preserve"> </w:t>
            </w:r>
            <w:r>
              <w:rPr>
                <w:rFonts w:cs="Times New Roman" w:ascii="Times New Roman" w:hAnsi="Times New Roman"/>
                <w:sz w:val="28"/>
                <w:szCs w:val="28"/>
              </w:rPr>
              <w:t>февраля</w:t>
            </w:r>
            <w:r>
              <w:rPr>
                <w:rFonts w:cs="Times New Roman" w:ascii="Times New Roman" w:hAnsi="Times New Roman"/>
                <w:sz w:val="28"/>
                <w:szCs w:val="28"/>
              </w:rPr>
              <w:t xml:space="preserve"> 2026 года.</w:t>
            </w:r>
          </w:p>
          <w:p>
            <w:pPr>
              <w:pStyle w:val="Normal"/>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rPr>
            </w:pPr>
            <w:r>
              <w:rPr>
                <w:rFonts w:cs="Times New Roman" w:ascii="Times New Roman" w:hAnsi="Times New Roman"/>
              </w:rPr>
              <w:t>Контактная информация</w:t>
            </w:r>
          </w:p>
          <w:p>
            <w:pPr>
              <w:pStyle w:val="Normal"/>
              <w:ind w:hanging="0"/>
              <w:rPr/>
            </w:pPr>
            <w:r>
              <w:rPr>
                <w:rFonts w:cs="Times New Roman" w:ascii="Times New Roman" w:hAnsi="Times New Roman"/>
              </w:rPr>
              <w:t>___________________________________________________________________________</w:t>
            </w:r>
          </w:p>
          <w:p>
            <w:pPr>
              <w:pStyle w:val="Normal"/>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сфера деятельности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Ф.И.О. контактного лица</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номер контактного телефона</w:t>
            </w:r>
          </w:p>
          <w:p>
            <w:pPr>
              <w:pStyle w:val="Normal"/>
              <w:ind w:hanging="0"/>
              <w:jc w:val="center"/>
              <w:rPr/>
            </w:pPr>
            <w:r>
              <w:rPr>
                <w:rFonts w:cs="Times New Roman" w:ascii="Times New Roman" w:hAnsi="Times New Roman"/>
                <w:sz w:val="28"/>
                <w:szCs w:val="28"/>
              </w:rPr>
              <w:t>_________________________________________________________________</w:t>
            </w:r>
          </w:p>
          <w:p>
            <w:pPr>
              <w:pStyle w:val="Normal"/>
              <w:ind w:hanging="0"/>
              <w:jc w:val="center"/>
              <w:rPr/>
            </w:pPr>
            <w:r>
              <w:rPr>
                <w:rFonts w:cs="Times New Roman" w:ascii="Times New Roman" w:hAnsi="Times New Roman"/>
              </w:rPr>
              <w:t>адрес электронной почты</w:t>
            </w:r>
          </w:p>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 xml:space="preserve">4. Какие, по Вашей оценке, субъекты предпринимательской                            и </w:t>
      </w:r>
      <w:r>
        <w:rPr>
          <w:rFonts w:cs="Times New Roman" w:ascii="Times New Roman" w:hAnsi="Times New Roman"/>
          <w:sz w:val="28"/>
          <w:szCs w:val="28"/>
        </w:rPr>
        <w:t>иной экономической</w:t>
      </w:r>
      <w:r>
        <w:rPr>
          <w:rFonts w:cs="Times New Roman" w:ascii="Times New Roman" w:hAnsi="Times New Roman"/>
          <w:sz w:val="28"/>
          <w:szCs w:val="28"/>
        </w:rPr>
        <w:t xml:space="preserve">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приводит ли исполнение положений проекта муниципального </w:t>
      </w:r>
      <w:r>
        <w:rPr>
          <w:rFonts w:cs="Times New Roman" w:ascii="Times New Roman" w:hAnsi="Times New Roman"/>
          <w:sz w:val="28"/>
          <w:szCs w:val="28"/>
        </w:rPr>
        <w:t xml:space="preserve">нормативного </w:t>
      </w:r>
      <w:r>
        <w:rPr>
          <w:rFonts w:cs="Times New Roman" w:ascii="Times New Roman" w:hAnsi="Times New Roman"/>
          <w:sz w:val="28"/>
          <w:szCs w:val="28"/>
        </w:rPr>
        <w:t xml:space="preserve">правового акта к избыточным действиям или, наоборот, ограничивает действия субъектов предпринимательской и </w:t>
      </w:r>
      <w:r>
        <w:rPr>
          <w:rFonts w:cs="Times New Roman" w:ascii="Times New Roman" w:hAnsi="Times New Roman"/>
          <w:sz w:val="28"/>
          <w:szCs w:val="28"/>
        </w:rPr>
        <w:t>иной экономической</w:t>
      </w:r>
      <w:r>
        <w:rPr>
          <w:rFonts w:cs="Times New Roman" w:ascii="Times New Roman" w:hAnsi="Times New Roman"/>
          <w:sz w:val="28"/>
          <w:szCs w:val="28"/>
        </w:rPr>
        <w:t xml:space="preserve">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w:t>
      </w:r>
      <w:r>
        <w:rPr>
          <w:rFonts w:cs="Times New Roman" w:ascii="Times New Roman" w:hAnsi="Times New Roman"/>
          <w:sz w:val="28"/>
          <w:szCs w:val="28"/>
        </w:rPr>
        <w:t>иной экономической деятельности</w:t>
      </w:r>
      <w:r>
        <w:rPr>
          <w:rFonts w:cs="Times New Roman" w:ascii="Times New Roman" w:hAnsi="Times New Roman"/>
          <w:sz w:val="28"/>
          <w:szCs w:val="28"/>
        </w:rPr>
        <w:t>,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 xml:space="preserve">устанавливается     ли    положениями       проекта          муниципального  правового акта необоснованные ограничения выбора субъектов предпринимательской </w:t>
      </w:r>
      <w:r>
        <w:rPr>
          <w:rFonts w:cs="Times New Roman" w:ascii="Times New Roman" w:hAnsi="Times New Roman"/>
          <w:sz w:val="28"/>
          <w:szCs w:val="28"/>
        </w:rPr>
        <w:t>и иной экономической дейтельности</w:t>
      </w:r>
      <w:r>
        <w:rPr>
          <w:rFonts w:cs="Times New Roman" w:ascii="Times New Roman" w:hAnsi="Times New Roman"/>
          <w:sz w:val="28"/>
          <w:szCs w:val="28"/>
        </w:rPr>
        <w:t xml:space="preserve">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w:t>
      </w:r>
      <w:r>
        <w:rPr>
          <w:rFonts w:cs="Times New Roman" w:ascii="Times New Roman" w:hAnsi="Times New Roman"/>
          <w:sz w:val="28"/>
          <w:szCs w:val="28"/>
        </w:rPr>
        <w:t>иной экономической</w:t>
      </w:r>
      <w:r>
        <w:rPr>
          <w:rFonts w:cs="Times New Roman" w:ascii="Times New Roman" w:hAnsi="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Pr>
          <w:rFonts w:cs="Times New Roman" w:ascii="Times New Roman" w:hAnsi="Times New Roman"/>
          <w:sz w:val="28"/>
          <w:szCs w:val="28"/>
        </w:rPr>
        <w:t>иной экономической деятельности</w:t>
      </w:r>
      <w:r>
        <w:rPr>
          <w:rFonts w:cs="Times New Roman" w:ascii="Times New Roman" w:hAnsi="Times New Roman"/>
          <w:sz w:val="28"/>
          <w:szCs w:val="28"/>
        </w:rPr>
        <w:t>?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9. Оцените издержки (упущенную выгоду) </w:t>
      </w:r>
      <w:r>
        <w:rPr>
          <w:rFonts w:cs="Times New Roman" w:ascii="Times New Roman" w:hAnsi="Times New Roman"/>
          <w:sz w:val="28"/>
          <w:szCs w:val="28"/>
        </w:rPr>
        <w:t>субъектов</w:t>
      </w:r>
      <w:r>
        <w:rPr>
          <w:rFonts w:cs="Times New Roman" w:ascii="Times New Roman" w:hAnsi="Times New Roman"/>
          <w:sz w:val="28"/>
          <w:szCs w:val="28"/>
        </w:rPr>
        <w:t xml:space="preserve"> предпринимательской  </w:t>
      </w:r>
      <w:r>
        <w:rPr>
          <w:rFonts w:cs="Times New Roman" w:ascii="Times New Roman" w:hAnsi="Times New Roman"/>
          <w:sz w:val="28"/>
          <w:szCs w:val="28"/>
        </w:rPr>
        <w:t xml:space="preserve">и иной экономической </w:t>
      </w:r>
      <w:r>
        <w:rPr>
          <w:rFonts w:cs="Times New Roman" w:ascii="Times New Roman" w:hAnsi="Times New Roman"/>
          <w:sz w:val="28"/>
          <w:szCs w:val="28"/>
        </w:rPr>
        <w:t>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w:t>
      </w:r>
      <w:r>
        <w:rPr>
          <w:rFonts w:cs="Times New Roman" w:ascii="Times New Roman" w:hAnsi="Times New Roman"/>
          <w:sz w:val="28"/>
          <w:szCs w:val="28"/>
        </w:rPr>
        <w:t>и иной экономической</w:t>
      </w:r>
      <w:r>
        <w:rPr>
          <w:rFonts w:cs="Times New Roman" w:ascii="Times New Roman" w:hAnsi="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Существуют ли, на </w:t>
      </w:r>
      <w:r>
        <w:rPr>
          <w:rFonts w:cs="Times New Roman" w:ascii="Times New Roman" w:hAnsi="Times New Roman"/>
          <w:sz w:val="28"/>
          <w:szCs w:val="28"/>
        </w:rPr>
        <w:t>В</w:t>
      </w:r>
      <w:r>
        <w:rPr>
          <w:rFonts w:cs="Times New Roman" w:ascii="Times New Roman" w:hAnsi="Times New Roman"/>
          <w:sz w:val="28"/>
          <w:szCs w:val="28"/>
        </w:rPr>
        <w:t>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auto"/>
    <w:pitch w:val="variable"/>
  </w:font>
  <w:font w:name="Tahoma">
    <w:charset w:val="01"/>
    <w:family w:val="roman"/>
    <w:pitch w:val="variable"/>
  </w:font>
  <w:font w:name="Cambria">
    <w:charset w:val="01"/>
    <w:family w:val="roman"/>
    <w:pitch w:val="variable"/>
  </w:font>
  <w:font w:name="Calibri">
    <w:charset w:val="01"/>
    <w:family w:val="swiss"/>
    <w:pitch w:val="variable"/>
  </w:font>
  <w:font w:name="Corbel">
    <w:charset w:val="01"/>
    <w:family w:val="roman"/>
    <w:pitch w:val="variable"/>
  </w:font>
  <w:font w:name="Book Antiqua">
    <w:charset w:val="01"/>
    <w:family w:val="roman"/>
    <w:pitch w:val="variable"/>
  </w:font>
  <w:font w:name="Wingdings">
    <w:charset w:val="01"/>
    <w:family w:val="auto"/>
    <w:pitch w:val="variable"/>
  </w:font>
  <w:font w:name="Liberation Sans">
    <w:altName w:val="Arial"/>
    <w:charset w:val="01"/>
    <w:family w:val="swiss"/>
    <w:pitch w:val="variable"/>
  </w:font>
  <w:font w:name="Verdana">
    <w:charset w:val="01"/>
    <w:family w:val="roman"/>
    <w:pitch w:val="variable"/>
  </w:font>
  <w:font w:name="Verdan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Normal"/>
    <w:qFormat/>
    <w:pPr>
      <w:suppressLineNumbers/>
    </w:pPr>
    <w:rPr>
      <w:rFonts w:cs="DejaVu Sans"/>
    </w:rPr>
  </w:style>
  <w:style w:type="paragraph" w:styleId="caption1" w:customStyle="1">
    <w:name w:val="caption1"/>
    <w:basedOn w:val="Normal"/>
    <w:next w:val="Normal"/>
    <w:qFormat/>
    <w:pPr>
      <w:jc w:val="center"/>
    </w:pPr>
    <w:rPr>
      <w:sz w:val="28"/>
    </w:rPr>
  </w:style>
  <w:style w:type="paragraph" w:styleId="user2" w:customStyle="1">
    <w:name w:val="Содержимое таблицы (user)"/>
    <w:basedOn w:val="Normal"/>
    <w:qFormat/>
    <w:pPr>
      <w:suppressLineNumbers/>
    </w:pPr>
    <w:rPr/>
  </w:style>
  <w:style w:type="paragraph" w:styleId="user3" w:customStyle="1">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customStyle="1">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customStyle="1">
    <w:name w:val="Содержимое врезки (user)"/>
    <w:basedOn w:val="Normal"/>
    <w:qFormat/>
    <w:pPr/>
    <w:rPr>
      <w:sz w:val="20"/>
      <w:szCs w:val="20"/>
      <w:lang w:eastAsia="zh-CN"/>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customStyle="1">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sz w:val="20"/>
      <w:szCs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Style97">
    <w:name w:val="Содержимое списка"/>
    <w:basedOn w:val="Normal"/>
    <w:qFormat/>
    <w:pPr>
      <w:ind w:hanging="0" w:left="567" w:right="0"/>
    </w:pPr>
    <w:rPr/>
  </w:style>
  <w:style w:type="paragraph" w:styleId="Style98">
    <w:name w:val="Заголовок списка"/>
    <w:basedOn w:val="Normal"/>
    <w:qFormat/>
    <w:pPr>
      <w:ind w:hanging="0" w:left="0" w:right="0"/>
    </w:pPr>
    <w:rPr/>
  </w:style>
  <w:style w:type="paragraph" w:styleId="Style99">
    <w:name w:val="Содержимое врезки"/>
    <w:basedOn w:val="Normal"/>
    <w:qFormat/>
    <w:pPr/>
    <w:rPr/>
  </w:style>
  <w:style w:type="paragraph" w:styleId="119">
    <w:name w:val="Знак1"/>
    <w:basedOn w:val="Normal"/>
    <w:qFormat/>
    <w:pPr>
      <w:spacing w:lineRule="exact" w:line="240" w:before="0" w:after="160"/>
    </w:pPr>
    <w:rPr>
      <w:sz w:val="20"/>
      <w:lang w:val="ru-RU" w:eastAsia="ru-RU"/>
    </w:rPr>
  </w:style>
  <w:style w:type="paragraph" w:styleId="Style100">
    <w:name w:val="Тема примечания"/>
    <w:basedOn w:val="Style101"/>
    <w:next w:val="Style101"/>
    <w:qFormat/>
    <w:pPr/>
    <w:rPr>
      <w:b/>
      <w:bCs/>
    </w:rPr>
  </w:style>
  <w:style w:type="paragraph" w:styleId="Style101">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2">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Style103">
    <w:name w:val="Текст"/>
    <w:basedOn w:val="Normal"/>
    <w:qFormat/>
    <w:pPr/>
    <w:rPr>
      <w:rFonts w:ascii="Courier New" w:hAnsi="Courier New" w:cs="Courier New"/>
      <w:color w:val="000000"/>
      <w:sz w:val="20"/>
    </w:rPr>
  </w:style>
  <w:style w:type="paragraph" w:styleId="TableofFigures">
    <w:name w:val="table of figures"/>
    <w:basedOn w:val="Normal"/>
    <w:next w:val="Normal"/>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left="2268"/>
    </w:pPr>
    <w:rPr/>
  </w:style>
  <w:style w:type="paragraph" w:styleId="TOC8">
    <w:name w:val="toc 8"/>
    <w:basedOn w:val="Normal"/>
    <w:next w:val="Normal"/>
    <w:pPr>
      <w:spacing w:before="0" w:after="57"/>
      <w:ind w:left="1984"/>
    </w:pPr>
    <w:rPr/>
  </w:style>
  <w:style w:type="paragraph" w:styleId="TOC7">
    <w:name w:val="toc 7"/>
    <w:basedOn w:val="Normal"/>
    <w:next w:val="Normal"/>
    <w:pPr>
      <w:spacing w:before="0" w:after="57"/>
      <w:ind w:left="1701"/>
    </w:pPr>
    <w:rPr/>
  </w:style>
  <w:style w:type="paragraph" w:styleId="TOC6">
    <w:name w:val="toc 6"/>
    <w:basedOn w:val="Normal"/>
    <w:next w:val="Normal"/>
    <w:pPr>
      <w:spacing w:before="0" w:after="57"/>
      <w:ind w:left="1417"/>
    </w:pPr>
    <w:rPr/>
  </w:style>
  <w:style w:type="paragraph" w:styleId="TOC5">
    <w:name w:val="toc 5"/>
    <w:basedOn w:val="Normal"/>
    <w:next w:val="Normal"/>
    <w:pPr>
      <w:spacing w:before="0" w:after="57"/>
      <w:ind w:left="1134"/>
    </w:pPr>
    <w:rPr/>
  </w:style>
  <w:style w:type="paragraph" w:styleId="TOC4">
    <w:name w:val="toc 4"/>
    <w:basedOn w:val="Normal"/>
    <w:next w:val="Normal"/>
    <w:pPr>
      <w:spacing w:before="0" w:after="57"/>
      <w:ind w:left="850"/>
    </w:pPr>
    <w:rPr/>
  </w:style>
  <w:style w:type="paragraph" w:styleId="TOC3">
    <w:name w:val="toc 3"/>
    <w:basedOn w:val="Normal"/>
    <w:next w:val="Normal"/>
    <w:pPr>
      <w:spacing w:before="0" w:after="57"/>
      <w:ind w:left="567"/>
    </w:pPr>
    <w:rPr/>
  </w:style>
  <w:style w:type="paragraph" w:styleId="TOC2">
    <w:name w:val="toc 2"/>
    <w:basedOn w:val="Normal"/>
    <w:next w:val="Normal"/>
    <w:pPr>
      <w:spacing w:before="0" w:after="57"/>
      <w:ind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Quote">
    <w:name w:val="Quote"/>
    <w:basedOn w:val="Normal"/>
    <w:next w:val="Normal"/>
    <w:qFormat/>
    <w:pPr>
      <w:ind w:left="720" w:right="720"/>
    </w:pPr>
    <w:rPr>
      <w:i/>
    </w:rPr>
  </w:style>
  <w:style w:type="paragraph" w:styleId="Subtitle">
    <w:name w:val="Subtitle"/>
    <w:basedOn w:val="Normal"/>
    <w:next w:val="Normal"/>
    <w:qFormat/>
    <w:pPr>
      <w:spacing w:before="200" w:after="200"/>
    </w:pPr>
    <w:rPr>
      <w:sz w:val="24"/>
      <w:szCs w:val="24"/>
    </w:rPr>
  </w:style>
  <w:style w:type="paragraph" w:styleId="Style104">
    <w:name w:val="Содержимое таблицы"/>
    <w:basedOn w:val="Normal"/>
    <w:qFormat/>
    <w:pPr>
      <w:suppressLineNumbers/>
    </w:pPr>
    <w:rPr/>
  </w:style>
  <w:style w:type="paragraph" w:styleId="Style105">
    <w:name w:val="Заголовок таблицы"/>
    <w:basedOn w:val="Style104"/>
    <w:qFormat/>
    <w:pPr>
      <w:jc w:val="center"/>
    </w:pPr>
    <w:rPr>
      <w:b/>
      <w:bCs/>
    </w:rPr>
  </w:style>
  <w:style w:type="paragraph" w:styleId="Style106">
    <w:name w:val="Текст в заданном формате"/>
    <w:basedOn w:val="Normal"/>
    <w:qFormat/>
    <w:pPr/>
    <w:rPr>
      <w:rFonts w:ascii="Courier New" w:hAnsi="Courier New" w:eastAsia="NSimSun" w:cs="Courier New"/>
      <w:sz w:val="20"/>
      <w:szCs w:val="20"/>
      <w:lang w:eastAsia="zh-CN" w:bidi="hi-IN"/>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LibreOffice/24.8.5.2$Linux_X86_64 LibreOffice_project/480$Build-2</Application>
  <AppVersion>15.0000</AppVersion>
  <Pages>4</Pages>
  <Words>827</Words>
  <Characters>6512</Characters>
  <CharactersWithSpaces>7497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2026-02-09T11:14:08Z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