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true"/>
        <w:ind w:right="851"/>
        <w:jc w:val="right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П Р О Е К Т</w:t>
      </w:r>
    </w:p>
    <w:p>
      <w:pPr>
        <w:pStyle w:val="Normal"/>
        <w:keepNext w:val="true"/>
        <w:keepLines/>
        <w:suppressAutoHyphens w:val="true"/>
        <w:ind w:right="85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851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keepNext w:val="true"/>
        <w:keepLines/>
        <w:suppressAutoHyphens w:val="true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bookmarkStart w:id="0" w:name="_Hlk221094711"/>
      <w:r>
        <w:rPr>
          <w:rFonts w:eastAsia="Calibri"/>
          <w:b/>
          <w:sz w:val="28"/>
          <w:szCs w:val="22"/>
          <w:lang w:eastAsia="en-US"/>
        </w:rPr>
        <w:t xml:space="preserve">О внесении изменений в решение Совета </w:t>
      </w:r>
    </w:p>
    <w:p>
      <w:pPr>
        <w:pStyle w:val="Normal"/>
        <w:keepNext w:val="true"/>
        <w:keepLines/>
        <w:suppressAutoHyphens w:val="true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муниципального образования Курганинский район </w:t>
      </w:r>
    </w:p>
    <w:p>
      <w:pPr>
        <w:pStyle w:val="Normal"/>
        <w:keepNext w:val="true"/>
        <w:keepLines/>
        <w:suppressAutoHyphens w:val="true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от 9 апреля 2025 г. № 496 «О внесении изменений в решение</w:t>
      </w:r>
    </w:p>
    <w:p>
      <w:pPr>
        <w:pStyle w:val="Normal"/>
        <w:keepNext w:val="true"/>
        <w:keepLines/>
        <w:suppressAutoHyphens w:val="true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Совета муниципального образования Курганинский район </w:t>
      </w:r>
    </w:p>
    <w:p>
      <w:pPr>
        <w:pStyle w:val="Normal"/>
        <w:keepNext w:val="true"/>
        <w:keepLines/>
        <w:suppressAutoHyphens w:val="true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от 8 сентября 2021 г. № 94 «Об утверждении Положения </w:t>
      </w:r>
    </w:p>
    <w:p>
      <w:pPr>
        <w:pStyle w:val="Normal"/>
        <w:keepNext w:val="true"/>
        <w:keepLines/>
        <w:suppressAutoHyphens w:val="true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о муниципальном земельном контроле в границах сельских</w:t>
      </w:r>
    </w:p>
    <w:p>
      <w:pPr>
        <w:pStyle w:val="Normal"/>
        <w:keepNext w:val="true"/>
        <w:keepLines/>
        <w:suppressAutoHyphens w:val="true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поселений, входящих в состав муниципального</w:t>
      </w:r>
    </w:p>
    <w:p>
      <w:pPr>
        <w:pStyle w:val="Normal"/>
        <w:keepNext w:val="true"/>
        <w:keepLines/>
        <w:suppressAutoHyphens w:val="true"/>
        <w:ind w:right="-1"/>
        <w:jc w:val="center"/>
        <w:rPr>
          <w:rFonts w:eastAsia="Calibri"/>
          <w:b/>
          <w:sz w:val="28"/>
          <w:szCs w:val="22"/>
          <w:lang w:eastAsia="en-US"/>
        </w:rPr>
      </w:pPr>
      <w:bookmarkStart w:id="1" w:name="_Hlk221094711"/>
      <w:r>
        <w:rPr>
          <w:rFonts w:eastAsia="Calibri"/>
          <w:b/>
          <w:sz w:val="28"/>
          <w:szCs w:val="22"/>
          <w:lang w:eastAsia="en-US"/>
        </w:rPr>
        <w:t>образования Курганинский район»</w:t>
      </w:r>
      <w:bookmarkEnd w:id="1"/>
    </w:p>
    <w:p>
      <w:pPr>
        <w:pStyle w:val="ConsPlusNormal"/>
        <w:widowControl/>
        <w:spacing w:lineRule="auto" w:line="23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pacing w:lineRule="auto" w:line="23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Земельным кодексом Российской Федерации, Федеральным </w:t>
      </w:r>
      <w:hyperlink r:id="rId2">
        <w:r>
          <w:rPr>
            <w:rStyle w:val="Style9"/>
            <w:sz w:val="28"/>
            <w:szCs w:val="28"/>
          </w:rPr>
          <w:t>закон</w:t>
        </w:r>
      </w:hyperlink>
      <w:r>
        <w:rPr>
          <w:sz w:val="28"/>
          <w:szCs w:val="28"/>
        </w:rPr>
        <w:t>ом от 6 октября 2003 г. № 131-ФЗ                                                                    «Об общих принципах организации местного самоуправления в Российской Федерации», в</w:t>
      </w:r>
      <w:r>
        <w:rPr>
          <w:sz w:val="28"/>
        </w:rPr>
        <w:t xml:space="preserve"> целях реализации Федерального закона                                                                    от 31 июля 2020 г. № 248-ФЗ «О государственном контроле (надзоре)                                     и муниципальном контроле в Российской Федерации»</w:t>
      </w:r>
      <w:r>
        <w:rPr>
          <w:sz w:val="28"/>
          <w:szCs w:val="28"/>
        </w:rPr>
        <w:t xml:space="preserve">, Законом Краснодарского края от 9 июля 2025 г. № 5374-КЗ «О внесении изменений в закон Краснодарского края «Об обеспечении плодородия земель сельскохозяйственного назначения на территории Краснодарского края»                            и в Закон Краснодарского края «Об административных правонарушениях», Уставом муниципального образования Курганинский район, зарегистрированного управлением Министерства юстиции Российской Федерации по Краснодарскому краю 29 мая 2017 г. №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235170002017001»,                                    Совет муниципального образования Курганинский район р е ш и л:</w:t>
      </w:r>
    </w:p>
    <w:p>
      <w:pPr>
        <w:pStyle w:val="Normal"/>
        <w:keepNext w:val="true"/>
        <w:keepLines/>
        <w:suppressAutoHyphens w:val="true"/>
        <w:ind w:firstLine="708" w:right="-1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1. Внести изменения в приложение к решению Совета муниципального образования Курганинский район от 9 апреля 2025 г. № 496 «</w:t>
      </w:r>
      <w:r>
        <w:rPr>
          <w:rFonts w:eastAsia="Calibri"/>
          <w:sz w:val="28"/>
          <w:szCs w:val="22"/>
          <w:lang w:eastAsia="en-US"/>
        </w:rPr>
        <w:t>О внесении изменений в решение Совета муниципального образования Курганинский район от 8 сентября 2021 г. № 94 «Об утверждении Положения о муниципальном земельном контроле в границах сельских поселений, входящих в состав муниципального образования Курганинский район» (далее – Положение) следующие изменения:</w:t>
      </w:r>
    </w:p>
    <w:p>
      <w:pPr>
        <w:pStyle w:val="Normal"/>
        <w:spacing w:lineRule="exact" w:line="30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пункт 1.3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Муниципальный контроль осуществляется администрацией муниципального образования Курганинский район (далее – контрольный орган).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осуществление муниципального контроля                      возлагается на: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сельского хозяйства и перерабатывающей промышленности администрации муниципального образования Курганинский район в отношении земель сельскохозяйственного назначения;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имущественных отношений администрации муниципального образования Курганинский район в отношении остальных категорий земель, за исключением земель сельскохозяйственного назначения, лесного фонда, земель водного фонда и земель запаса.»;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2) подпункты 2 и 3 пункта 1.6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 заместитель главы муниципального образования Курганинский район – начальник (заместитель начальника) управления сельского хозяйства                               и перерабатывающей промышленности администрации муниципального образования Курганинский район, который вправе принимать решения                               и подписывать документы при осуществлении муниципального контроля                         на землях сельскохозяйственного назначения: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выдаче задания на проведение контрольного (надзорного) мероприятия без взаимодействия;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выдаче предостережения, предписания;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составлении протокола об административном правонарушении                               в соответствии со статьей 7.17 Закона Краснодарского края от 23 июля 2003 г.                     № 608-КЗ «Об административных правонарушениях»;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3) начальник (заместитель начальника) управления имущественных отношений администрации муниципального образования Курганинский район, который вправе принимать решения и подписывать документы при осуществлении муниципального контроля в отношении остальных категорий земель, за исключением земель сельскохозяйственного назначения, лесного фонда, земель водного фонда и земель запаса: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выдаче задания на проведение контрольного (надзорного) мероприятия без взаимодействия;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выдаче предостережения, предписания.»;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пункт 1.7 изложить в следующей редакции: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«1.7. Должностными лицами, уполномоченными на осуществление муниципального контроля, являются:</w:t>
      </w:r>
    </w:p>
    <w:p>
      <w:pPr>
        <w:pStyle w:val="NoSpacing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по земельным участкам категории сельскохозяйственного назначения специалист управления сельского хозяйства и перерабатывающей промышленности администрации муниципального образования Курганинский район, </w:t>
      </w:r>
      <w:r>
        <w:rPr>
          <w:rFonts w:eastAsia="Calibri" w:ascii="Times New Roman" w:hAnsi="Times New Roman"/>
          <w:sz w:val="28"/>
          <w:szCs w:val="28"/>
        </w:rPr>
        <w:t>в должностные обязанности которого входит непосредственное осуществление муниципального контроля (далее – инспектор);</w:t>
      </w:r>
    </w:p>
    <w:p>
      <w:pPr>
        <w:pStyle w:val="NoSpacing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по остальным категориям земель специалист управления имущественных отношений администрации муниципального образования Курганинский район, </w:t>
      </w:r>
      <w:r>
        <w:rPr>
          <w:rFonts w:eastAsia="Calibri" w:ascii="Times New Roman" w:hAnsi="Times New Roman"/>
          <w:sz w:val="28"/>
          <w:szCs w:val="28"/>
        </w:rPr>
        <w:t>в должностные обязанности которого входит непосредственное осуществление муниципального контроля (также далее – инспектор).»;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4) приложение </w:t>
      </w:r>
      <w:r>
        <w:rPr>
          <w:sz w:val="28"/>
          <w:szCs w:val="28"/>
        </w:rPr>
        <w:t>1 к Положению дополнить пунктом 7 следующего содержания: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 Признаки невыполнения правообладателями земельных участков обязанностей по обеспечению плодородия земель сельскохозяйственного назначения, предусмотренных Законом Краснодарского края от 7 июня 2004 г. № 725-КЗ «Об обеспечении плодородия земель сельскохозяйственного назначения на территории Краснодарского края, в части: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условий севооборота;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внесения органических удобрений (подстилочного навоза) либо посева сельскохозяйственных культур, используемых в качестве сидератов;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ведения паспорта агрохимического состояния полей и книги истории полей севооборотов.».</w:t>
      </w:r>
    </w:p>
    <w:p>
      <w:pPr>
        <w:pStyle w:val="Normal"/>
        <w:spacing w:lineRule="exact" w:line="30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Отделу информатизации администрации муниципального                     образования Курганинский район (Спесивцев Д.В.) разместить                                  настоящее решение на официальном сайте администрации муниципального                            образования Курганинский район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709" w:leader="none"/>
        </w:tabs>
        <w:spacing w:lineRule="auto" w:line="23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3. Организационному отделу администрации муниципального образования Курганинский район (Кузьмина Н.В.) опубликовать настоящее решение в установленном законом порядке.</w:t>
      </w:r>
    </w:p>
    <w:p>
      <w:pPr>
        <w:pStyle w:val="Normal"/>
        <w:tabs>
          <w:tab w:val="clear" w:pos="708"/>
          <w:tab w:val="left" w:pos="709" w:leader="none"/>
        </w:tabs>
        <w:spacing w:lineRule="auto" w:line="23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4. Решение вступает в силу с 1 марта 2026 г.</w:t>
      </w:r>
    </w:p>
    <w:p>
      <w:pPr>
        <w:pStyle w:val="Normal"/>
        <w:spacing w:lineRule="auto" w:line="23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3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3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tbl>
      <w:tblPr>
        <w:tblStyle w:val="a9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639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Председатель Совета муниципального образования Курганинский район</w:t>
            </w:r>
          </w:p>
          <w:p>
            <w:pPr>
              <w:pStyle w:val="Normal"/>
              <w:widowControl/>
              <w:tabs>
                <w:tab w:val="clear" w:pos="708"/>
                <w:tab w:val="right" w:pos="9639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639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                          </w:t>
            </w:r>
            <w:r>
              <w:rPr>
                <w:kern w:val="0"/>
                <w:sz w:val="28"/>
                <w:szCs w:val="28"/>
                <w:lang w:val="ru-RU" w:bidi="ar-SA"/>
              </w:rPr>
              <w:t>С.А.</w:t>
            </w:r>
            <w:r>
              <w:rPr>
                <w:spacing w:val="-6"/>
                <w:kern w:val="0"/>
                <w:lang w:val="ru-RU" w:bidi="ar-SA"/>
              </w:rPr>
              <w:t> </w:t>
            </w:r>
            <w:r>
              <w:rPr>
                <w:kern w:val="0"/>
                <w:sz w:val="28"/>
                <w:szCs w:val="28"/>
                <w:lang w:val="ru-RU" w:bidi="ar-SA"/>
              </w:rPr>
              <w:t>Маханёв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Глава</w:t>
            </w:r>
            <w:r>
              <w:rPr>
                <w:kern w:val="0"/>
                <w:sz w:val="28"/>
                <w:szCs w:val="28"/>
                <w:lang w:val="ru-RU" w:bidi="ar-SA"/>
              </w:rPr>
              <w:t> 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муниципального образования Курганинский район</w:t>
            </w:r>
          </w:p>
          <w:p>
            <w:pPr>
              <w:pStyle w:val="Normal"/>
              <w:widowControl/>
              <w:spacing w:lineRule="auto" w:line="232" w:before="0" w:after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32" w:before="0" w:after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                              </w:t>
            </w:r>
            <w:r>
              <w:rPr>
                <w:kern w:val="0"/>
                <w:sz w:val="28"/>
                <w:szCs w:val="28"/>
                <w:lang w:val="ru-RU" w:bidi="ar-SA"/>
              </w:rPr>
              <w:t>А.Н.</w:t>
            </w:r>
            <w:r>
              <w:rPr>
                <w:spacing w:val="-6"/>
                <w:kern w:val="0"/>
                <w:lang w:val="ru-RU" w:bidi="ar-SA"/>
              </w:rPr>
              <w:t> </w:t>
            </w:r>
            <w:r>
              <w:rPr>
                <w:kern w:val="0"/>
                <w:sz w:val="28"/>
                <w:szCs w:val="28"/>
                <w:lang w:val="ru-RU" w:bidi="ar-SA"/>
              </w:rPr>
              <w:t>Ворушилин</w:t>
            </w:r>
          </w:p>
        </w:tc>
      </w:tr>
    </w:tbl>
    <w:p>
      <w:pPr>
        <w:pStyle w:val="Normal"/>
        <w:spacing w:lineRule="auto" w:line="23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26598212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45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0452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0452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162b0"/>
    <w:rPr>
      <w:rFonts w:ascii="Segoe UI" w:hAnsi="Segoe UI" w:eastAsia="Times New Roman" w:cs="Segoe UI"/>
      <w:sz w:val="18"/>
      <w:szCs w:val="18"/>
      <w:lang w:eastAsia="ru-RU"/>
    </w:rPr>
  </w:style>
  <w:style w:type="character" w:styleId="ConsPlusNormal1" w:customStyle="1">
    <w:name w:val="ConsPlusNormal1"/>
    <w:link w:val="ConsPlusNormal"/>
    <w:qFormat/>
    <w:locked/>
    <w:rsid w:val="0049340c"/>
    <w:rPr>
      <w:rFonts w:ascii="Arial" w:hAnsi="Arial" w:eastAsia="Times New Roman" w:cs="Arial"/>
      <w:lang w:eastAsia="ru-RU"/>
    </w:rPr>
  </w:style>
  <w:style w:type="character" w:styleId="ConsPlusTitle1" w:customStyle="1">
    <w:name w:val="ConsPlusTitle1"/>
    <w:link w:val="ConsPlusTitle"/>
    <w:qFormat/>
    <w:locked/>
    <w:rsid w:val="0049340c"/>
    <w:rPr>
      <w:rFonts w:ascii="Times New Roman" w:hAnsi="Times New Roman" w:eastAsia="Times New Roman" w:cs="Times New Roman"/>
      <w:b/>
      <w:sz w:val="24"/>
      <w:lang w:eastAsia="ru-RU"/>
    </w:rPr>
  </w:style>
  <w:style w:type="character" w:styleId="Style17" w:customStyle="1">
    <w:name w:val="Абзац списка Знак"/>
    <w:link w:val="ListParagraph"/>
    <w:qFormat/>
    <w:locked/>
    <w:rsid w:val="00ea3a5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17"/>
    <w:qFormat/>
    <w:rsid w:val="00704521"/>
    <w:pPr>
      <w:spacing w:before="0" w:after="0"/>
      <w:ind w:left="720"/>
      <w:contextualSpacing/>
    </w:pPr>
    <w:rPr/>
  </w:style>
  <w:style w:type="paragraph" w:styleId="ConsPlusNormal" w:customStyle="1">
    <w:name w:val="ConsPlusNormal"/>
    <w:link w:val="ConsPlusNormal1"/>
    <w:qFormat/>
    <w:rsid w:val="00704521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eastAsia="ru-RU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0452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70452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162b0"/>
    <w:pPr/>
    <w:rPr>
      <w:rFonts w:ascii="Segoe UI" w:hAnsi="Segoe UI" w:cs="Segoe UI"/>
      <w:sz w:val="18"/>
      <w:szCs w:val="18"/>
    </w:rPr>
  </w:style>
  <w:style w:type="paragraph" w:styleId="ConsPlusTitle" w:customStyle="1">
    <w:name w:val="ConsPlusTitle"/>
    <w:link w:val="ConsPlusTitle1"/>
    <w:qFormat/>
    <w:rsid w:val="0049340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2"/>
      <w:lang w:eastAsia="ru-RU" w:val="ru-RU" w:bidi="ar-SA"/>
    </w:rPr>
  </w:style>
  <w:style w:type="paragraph" w:styleId="s1" w:customStyle="1">
    <w:name w:val="s_1"/>
    <w:basedOn w:val="Normal"/>
    <w:qFormat/>
    <w:rsid w:val="00af4d9f"/>
    <w:pPr>
      <w:spacing w:beforeAutospacing="1" w:afterAutospacing="1"/>
    </w:pPr>
    <w:rPr/>
  </w:style>
  <w:style w:type="paragraph" w:styleId="NoSpacing">
    <w:name w:val="No Spacing"/>
    <w:uiPriority w:val="1"/>
    <w:qFormat/>
    <w:rsid w:val="00e71843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848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889B-C85A-4D74-8640-25719F15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LibreOffice/24.8.5.2$Linux_X86_64 LibreOffice_project/480$Build-2</Application>
  <AppVersion>15.0000</AppVersion>
  <Pages>3</Pages>
  <Words>652</Words>
  <Characters>4992</Characters>
  <CharactersWithSpaces>6151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2026-02-04T07:31:00Z</dcterms:created>
  <dc:creator>AdmKurg-UAiG_SP-1</dc:creator>
  <dc:description/>
  <dc:language>ru-RU</dc:language>
  <cp:lastModifiedBy>Колосова</cp:lastModifiedBy>
  <cp:lastPrinted>2026-02-04T11:33:00Z</cp:lastPrinted>
  <dcterms:modified xsi:type="dcterms:W3CDTF">2026-02-04T11:34:00Z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