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-1"/>
        <w:contextualSpacing/>
        <w:jc w:val="both"/>
        <w:rPr>
          <w:rFonts w:cs="" w:cstheme="minorBidi"/>
          <w:bCs/>
          <w:sz w:val="28"/>
          <w:szCs w:val="28"/>
        </w:rPr>
      </w:pPr>
      <w:r>
        <w:rPr>
          <w:rFonts w:cs="" w:cstheme="minorBidi"/>
          <w:bCs/>
          <w:sz w:val="28"/>
          <w:szCs w:val="28"/>
        </w:rPr>
      </w:r>
    </w:p>
    <w:p>
      <w:pPr>
        <w:pStyle w:val="Normal"/>
        <w:spacing w:before="0" w:after="0"/>
        <w:ind w:right="-1"/>
        <w:contextualSpacing/>
        <w:jc w:val="both"/>
        <w:rPr>
          <w:rFonts w:cs="" w:cstheme="minorBidi"/>
          <w:bCs/>
          <w:sz w:val="28"/>
          <w:szCs w:val="28"/>
        </w:rPr>
      </w:pPr>
      <w:r>
        <w:rPr>
          <w:rFonts w:cs="" w:cstheme="minorBidi"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образование Курганинский район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февраля 2022 года № 156 «Об утверждении формы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проверочного листа (списка контрольных вопросов)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осуществлении муниципального земельного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 на территории сельских поселений</w:t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>муниципального образования Курганинский район»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статьей 53 Федерального закона от 31 июля 2020 г.                  № 248-ФЗ «О государственном контроле (надзоре) и муниципальном контроле                     в Российской Федерации», постановлением Правительства Российской Федерации от 27 октября 2021 г. № 1844 «Об утверждении требований                        к разработке, содержанию, общественному обсуждению проектов форм проверочных листов, утверждению, применению, актуализации форм проверочных листов», Законом Краснодарского края от 9 июля 2025 г.                             № 5374-КЗ «О внесении изменений в закон Краснодарского края                                       «Об обеспечении плодородия земель сельскохозяйственного назначения                            на территории Краснодарского края» и в Закон Краснодарского края                                «Об административных правонарушениях», а также случаев обязательного применения проверочных листов»</w:t>
      </w:r>
      <w:r>
        <w:rPr>
          <w:color w:val="000000"/>
          <w:sz w:val="28"/>
          <w:szCs w:val="28"/>
        </w:rPr>
        <w:t xml:space="preserve">, руководствуясь Уставом муниципального образования Курганинский район, зарегистрированным Управлением Министерства юстиции Российской Федерации по Краснодарскому краю                                  29 мая 2017 г. № 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 235170002017001 п о с т а н о в л я ю:</w:t>
      </w:r>
    </w:p>
    <w:p>
      <w:pPr>
        <w:pStyle w:val="Style22"/>
        <w:numPr>
          <w:ilvl w:val="0"/>
          <w:numId w:val="1"/>
        </w:numPr>
        <w:suppressAutoHyphens w:val="true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муниципального образования Курганинский район от 28 февраля 2022 г. № 156 </w:t>
      </w:r>
    </w:p>
    <w:p>
      <w:pPr>
        <w:pStyle w:val="Normal"/>
        <w:jc w:val="both"/>
        <w:rPr>
          <w:rFonts w:eastAsia="Courier New"/>
          <w:sz w:val="28"/>
          <w:szCs w:val="28"/>
        </w:rPr>
      </w:pPr>
      <w:r>
        <w:rPr>
          <w:bCs/>
          <w:sz w:val="28"/>
          <w:szCs w:val="28"/>
        </w:rPr>
        <w:t xml:space="preserve">«Об утверждении формы 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район», пункт 15 «Списка вопросов, </w:t>
      </w:r>
      <w:r>
        <w:rPr>
          <w:rFonts w:eastAsia="Courier New"/>
          <w:sz w:val="28"/>
          <w:szCs w:val="28"/>
        </w:rPr>
        <w:t>отражающих содержание обязательных требований, ответы на которые однозначно свидетельствуют о соблюдении или несоблюдении гражданином, юридическим лицом, индивидуальным предпринимателем (далее - проверяемое лицо) обязательных требований, составляющих предмет проверки» изложить в следующей редакции:</w:t>
      </w:r>
    </w:p>
    <w:p>
      <w:pPr>
        <w:pStyle w:val="Normal"/>
        <w:ind w:firstLine="85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</w:r>
    </w:p>
    <w:tbl>
      <w:tblPr>
        <w:tblW w:w="9643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66"/>
        <w:gridCol w:w="3120"/>
        <w:gridCol w:w="1920"/>
        <w:gridCol w:w="711"/>
        <w:gridCol w:w="707"/>
        <w:gridCol w:w="1134"/>
        <w:gridCol w:w="1484"/>
      </w:tblGrid>
      <w:tr>
        <w:trPr/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Вопросы, отражающие содержание обязательных требований</w:t>
            </w:r>
          </w:p>
        </w:tc>
        <w:tc>
          <w:tcPr>
            <w:tcW w:w="1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Ответы на вопросы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Да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Неприменимо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73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Проводятся ли мероприятия по воспроизводству плодородия земель сельскохозяйственного назначения: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hyperlink r:id="rId2">
              <w:r>
                <w:rPr>
                  <w:rStyle w:val="Hyperlink"/>
                  <w:color w:val="000000"/>
                  <w:u w:val="none"/>
                </w:rPr>
                <w:t>Статьи 13</w:t>
              </w:r>
            </w:hyperlink>
            <w:r>
              <w:rPr>
                <w:color w:val="000000"/>
              </w:rPr>
              <w:t xml:space="preserve">, </w:t>
            </w:r>
            <w:hyperlink r:id="rId3">
              <w:r>
                <w:rPr>
                  <w:rStyle w:val="Hyperlink"/>
                  <w:color w:val="000000"/>
                  <w:u w:val="none"/>
                </w:rPr>
                <w:t>42</w:t>
              </w:r>
            </w:hyperlink>
            <w:r>
              <w:rPr>
                <w:color w:val="000000"/>
              </w:rPr>
              <w:t xml:space="preserve"> ЗК РФ,</w:t>
            </w:r>
          </w:p>
          <w:p>
            <w:pPr>
              <w:pStyle w:val="Normal"/>
              <w:jc w:val="center"/>
              <w:rPr/>
            </w:pPr>
            <w:hyperlink r:id="rId4">
              <w:r>
                <w:rPr>
                  <w:rStyle w:val="Hyperlink"/>
                  <w:color w:val="000000"/>
                  <w:u w:val="none"/>
                </w:rPr>
                <w:t>статьи 1</w:t>
              </w:r>
            </w:hyperlink>
            <w:r>
              <w:rPr>
                <w:color w:val="000000"/>
              </w:rPr>
              <w:t xml:space="preserve">, </w:t>
            </w:r>
            <w:hyperlink r:id="rId5">
              <w:r>
                <w:rPr>
                  <w:rStyle w:val="Hyperlink"/>
                  <w:color w:val="000000"/>
                  <w:u w:val="none"/>
                </w:rPr>
                <w:t>8</w:t>
              </w:r>
            </w:hyperlink>
            <w:r>
              <w:rPr>
                <w:color w:val="000000"/>
              </w:rPr>
              <w:t xml:space="preserve"> Федерального закона от 16.07.1998 № 101-ФЗ «О государственном регулировании обеспечения плодородия земель сельскохозяйственного назначения», подпункт 4.1 пункта 1 статьи 7, пункта 1 статьи 7.1 Закона Краснодарского края от 07.06.2004 № 725-КЗ «Об обеспечении плодородия земель сельскохозяйственного назначения на территории Краснодарского края»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соблюдение условий севооборота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обеспечение внесения органических удобрений (подстилочного навоза) либо посева сельскохозяйственных культур, используемых в качестве сидератов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ведение паспорта агрохимического состояния полей и книги истории полей севооборотов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ведение карт полей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обеспечение проведения комплекса технологических мероприятий, направленных на улучшение фитосанитарного состояния сельскохозяйственных угодий и уничтожение популяции амброзии полыннолистной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Отделу информатизации администрации муниципального                 образования Курганинский район (Спесивцев Д.В.) обеспечить размещение настоящего постановления на официальном сайте администрации муниципального образования Курганинский район в информационно-телекоммуникационной сети «Интернет».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Общему отделу администрации муниципального образования Курганинский район (Ермак Н.Б.) опубликовать настоящее постановление                 в установленном законом порядке.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постановления возложить                              на первого заместителя главы муниципального образования Курганинский район Мезрину С.В.</w:t>
      </w:r>
    </w:p>
    <w:p>
      <w:pPr>
        <w:pStyle w:val="Normal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bookmarkStart w:id="0" w:name="sub_3"/>
      <w:r>
        <w:rPr>
          <w:color w:val="000000"/>
          <w:sz w:val="28"/>
          <w:szCs w:val="28"/>
        </w:rPr>
        <w:t>. Постановление вступает в силу со дня его подписания.</w:t>
      </w:r>
      <w:bookmarkEnd w:id="0"/>
    </w:p>
    <w:p>
      <w:pPr>
        <w:pStyle w:val="Standard"/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муниципального образования</w:t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Курганинский район                                                                         А.Н. Ворушилин</w:t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655" w:leader="none"/>
        </w:tabs>
        <w:spacing w:before="0"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Peterburg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09468576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563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5639c"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75639c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c51fce"/>
    <w:rPr>
      <w:sz w:val="28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a711b"/>
    <w:rPr/>
  </w:style>
  <w:style w:type="character" w:styleId="Style12" w:customStyle="1">
    <w:name w:val="Знак Знак"/>
    <w:qFormat/>
    <w:locked/>
    <w:rsid w:val="008d2902"/>
    <w:rPr>
      <w:sz w:val="28"/>
      <w:szCs w:val="24"/>
      <w:lang w:val="ru-RU" w:eastAsia="ru-RU" w:bidi="ar-SA"/>
    </w:rPr>
  </w:style>
  <w:style w:type="character" w:styleId="Style13" w:customStyle="1">
    <w:name w:val="Верхний колонтитул Знак"/>
    <w:uiPriority w:val="99"/>
    <w:qFormat/>
    <w:rsid w:val="00cd0f64"/>
    <w:rPr>
      <w:sz w:val="24"/>
      <w:szCs w:val="24"/>
    </w:rPr>
  </w:style>
  <w:style w:type="character" w:styleId="Style14" w:customStyle="1">
    <w:name w:val="Текст Знак"/>
    <w:qFormat/>
    <w:rsid w:val="004e4038"/>
    <w:rPr>
      <w:rFonts w:ascii="Courier New" w:hAnsi="Courier New"/>
    </w:rPr>
  </w:style>
  <w:style w:type="character" w:styleId="Style15" w:customStyle="1">
    <w:name w:val="Гипертекстовая ссылка"/>
    <w:uiPriority w:val="99"/>
    <w:qFormat/>
    <w:rsid w:val="00ce6bd9"/>
    <w:rPr>
      <w:color w:val="106BBE"/>
    </w:rPr>
  </w:style>
  <w:style w:type="character" w:styleId="Style16" w:customStyle="1">
    <w:name w:val="Нижний колонтитул Знак"/>
    <w:uiPriority w:val="99"/>
    <w:qFormat/>
    <w:rsid w:val="007e6372"/>
    <w:rPr>
      <w:sz w:val="24"/>
      <w:szCs w:val="24"/>
    </w:rPr>
  </w:style>
  <w:style w:type="character" w:styleId="LineNumber">
    <w:name w:val="line number"/>
    <w:qFormat/>
    <w:rsid w:val="00d74dc6"/>
    <w:rPr/>
  </w:style>
  <w:style w:type="character" w:styleId="FontStyle14" w:customStyle="1">
    <w:name w:val="Font Style14"/>
    <w:uiPriority w:val="99"/>
    <w:qFormat/>
    <w:rsid w:val="003e1c79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23128d"/>
    <w:rPr>
      <w:color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c51fce"/>
    <w:pPr>
      <w:spacing w:before="0" w:after="120"/>
    </w:pPr>
    <w:rPr/>
  </w:style>
  <w:style w:type="paragraph" w:styleId="List">
    <w:name w:val="List"/>
    <w:basedOn w:val="Normal"/>
    <w:rsid w:val="00c51fce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next w:val="BodyText"/>
    <w:qFormat/>
    <w:rsid w:val="00054da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ListBullet3">
    <w:name w:val="List Bullet 3"/>
    <w:basedOn w:val="Normal"/>
    <w:qFormat/>
    <w:rsid w:val="00c51fce"/>
    <w:pPr>
      <w:ind w:hanging="283" w:left="566"/>
    </w:pPr>
    <w:rPr/>
  </w:style>
  <w:style w:type="paragraph" w:styleId="ListContinue2">
    <w:name w:val="List Continue 2"/>
    <w:basedOn w:val="Normal"/>
    <w:qFormat/>
    <w:rsid w:val="00c51fce"/>
    <w:pPr>
      <w:spacing w:before="0" w:after="120"/>
      <w:ind w:left="566"/>
    </w:pPr>
    <w:rPr/>
  </w:style>
  <w:style w:type="paragraph" w:styleId="BodyTextIndent">
    <w:name w:val="Body Text Indent"/>
    <w:basedOn w:val="Normal"/>
    <w:rsid w:val="00c51fce"/>
    <w:pPr>
      <w:spacing w:before="0" w:after="120"/>
      <w:ind w:left="283"/>
    </w:pPr>
    <w:rPr/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rsid w:val="007a71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uiPriority w:val="99"/>
    <w:rsid w:val="008c52c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724bc4"/>
    <w:pPr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qFormat/>
    <w:rsid w:val="007d6410"/>
    <w:pPr/>
    <w:rPr>
      <w:rFonts w:ascii="Tahoma" w:hAnsi="Tahoma" w:cs="Tahoma"/>
      <w:sz w:val="16"/>
      <w:szCs w:val="16"/>
    </w:rPr>
  </w:style>
  <w:style w:type="paragraph" w:styleId="Style20" w:customStyle="1">
    <w:name w:val="Обычный + По ширине"/>
    <w:basedOn w:val="Normal"/>
    <w:qFormat/>
    <w:rsid w:val="004e4038"/>
    <w:pPr>
      <w:widowControl w:val="false"/>
      <w:jc w:val="both"/>
    </w:pPr>
    <w:rPr>
      <w:rFonts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9e7b66"/>
    <w:pPr>
      <w:spacing w:before="0" w:after="0"/>
      <w:ind w:left="720"/>
      <w:contextualSpacing/>
    </w:pPr>
    <w:rPr/>
  </w:style>
  <w:style w:type="paragraph" w:styleId="Style21" w:customStyle="1">
    <w:name w:val="Заголовок статьи"/>
    <w:basedOn w:val="Normal"/>
    <w:next w:val="Normal"/>
    <w:uiPriority w:val="99"/>
    <w:qFormat/>
    <w:rsid w:val="00ae5b03"/>
    <w:pPr>
      <w:ind w:hanging="892" w:left="1612"/>
      <w:jc w:val="both"/>
    </w:pPr>
    <w:rPr>
      <w:rFonts w:ascii="Arial" w:hAnsi="Arial" w:cs="Arial"/>
    </w:rPr>
  </w:style>
  <w:style w:type="paragraph" w:styleId="Standard" w:customStyle="1">
    <w:name w:val="Standard"/>
    <w:qFormat/>
    <w:rsid w:val="00267be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nienie" w:customStyle="1">
    <w:name w:val="nienie"/>
    <w:basedOn w:val="Normal"/>
    <w:qFormat/>
    <w:rsid w:val="002965dd"/>
    <w:pPr>
      <w:keepLines/>
      <w:widowControl w:val="false"/>
      <w:ind w:hanging="284" w:left="709"/>
      <w:jc w:val="both"/>
    </w:pPr>
    <w:rPr>
      <w:rFonts w:ascii="Peterburg" w:hAnsi="Peterburg" w:cs="Peterburg"/>
    </w:rPr>
  </w:style>
  <w:style w:type="paragraph" w:styleId="Style81" w:customStyle="1">
    <w:name w:val="Style8"/>
    <w:basedOn w:val="Normal"/>
    <w:uiPriority w:val="99"/>
    <w:qFormat/>
    <w:rsid w:val="003e1c79"/>
    <w:pPr>
      <w:widowControl w:val="false"/>
    </w:pPr>
    <w:rPr/>
  </w:style>
  <w:style w:type="paragraph" w:styleId="Style22" w:customStyle="1">
    <w:name w:val="Прижатый влево"/>
    <w:basedOn w:val="Normal"/>
    <w:next w:val="Normal"/>
    <w:uiPriority w:val="99"/>
    <w:qFormat/>
    <w:rsid w:val="00611bc1"/>
    <w:pPr>
      <w:suppressAutoHyphens w:val="false"/>
    </w:pPr>
    <w:rPr>
      <w:rFonts w:ascii="Arial" w:hAnsi="Arial" w:eastAsia="Calibri" w:cs="Arial"/>
      <w:lang w:eastAsia="en-US"/>
    </w:rPr>
  </w:style>
  <w:style w:type="paragraph" w:styleId="user2">
    <w:name w:val="Верхний колонтитул слева (user)"/>
    <w:basedOn w:val="Header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ca64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082247A8E29F9A8CF78DECDD0D9A630878304ED77EA7FDB155976E7D2ED126D1986387AAD5E9A693E6C3AF9B28339CA36941C8CA93Du5a4G" TargetMode="External"/><Relationship Id="rId3" Type="http://schemas.openxmlformats.org/officeDocument/2006/relationships/hyperlink" Target="consultantplus://offline/ref=9082247A8E29F9A8CF78DECDD0D9A630878304ED77EA7FDB155976E7D2ED126D1986387AA85B986B6B362AFDFBD735D5378B028FB73E5D61uBaFG" TargetMode="External"/><Relationship Id="rId4" Type="http://schemas.openxmlformats.org/officeDocument/2006/relationships/hyperlink" Target="consultantplus://offline/ref=9082247A8E29F9A8CF78DECDD0D9A630858A02E679E37FDB155976E7D2ED126D1986387AA85B9B636A362AFDFBD735D5378B028FB73E5D61uBaFG" TargetMode="External"/><Relationship Id="rId5" Type="http://schemas.openxmlformats.org/officeDocument/2006/relationships/hyperlink" Target="consultantplus://offline/ref=9082247A8E29F9A8CF78DECDD0D9A630858A02E679E37FDB155976E7D2ED126D1986387AA85B9B666C362AFDFBD735D5378B028FB73E5D61uBaF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F670-FE97-4830-B528-2903BABB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LibreOffice/24.8.5.2$Linux_X86_64 LibreOffice_project/480$Build-2</Application>
  <AppVersion>15.0000</AppVersion>
  <Pages>3</Pages>
  <Words>457</Words>
  <Characters>3451</Characters>
  <CharactersWithSpaces>4217</CharactersWithSpaces>
  <Paragraphs>41</Paragraphs>
  <Company>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2026-03-02T07:46:00Z</dcterms:created>
  <dc:creator>www</dc:creator>
  <dc:description/>
  <dc:language>ru-RU</dc:language>
  <cp:lastModifiedBy/>
  <cp:lastPrinted>2026-02-25T13:26:00Z</cp:lastPrinted>
  <dcterms:modified xsi:type="dcterms:W3CDTF">2026-03-02T13:40:26Z</dcterms:modified>
  <cp:revision>4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