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120" w:after="0"/>
        <w:ind w:left="142" w:right="851" w:hanging="0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spacing w:before="120" w:after="0"/>
        <w:ind w:left="142" w:right="851" w:hanging="0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spacing w:before="120" w:after="0"/>
        <w:ind w:left="142" w:right="851" w:hanging="0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spacing w:before="120" w:after="0"/>
        <w:ind w:left="142" w:right="851" w:hanging="0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spacing w:before="120" w:after="0"/>
        <w:ind w:left="142" w:right="851" w:hanging="0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spacing w:before="120" w:after="0"/>
        <w:ind w:left="142" w:right="851" w:hanging="0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spacing w:before="120" w:after="0"/>
        <w:ind w:left="142" w:right="851" w:hanging="0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spacing w:before="120" w:after="0"/>
        <w:ind w:left="142" w:right="851" w:hanging="0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spacing w:before="120" w:after="0"/>
        <w:ind w:left="142" w:right="851" w:hanging="0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spacing w:before="120" w:after="0"/>
        <w:ind w:left="142" w:right="851" w:hanging="0"/>
        <w:jc w:val="center"/>
        <w:rPr>
          <w:spacing w:val="2"/>
        </w:rPr>
      </w:pPr>
      <w:r>
        <w:rPr>
          <w:spacing w:val="2"/>
        </w:rPr>
      </w:r>
    </w:p>
    <w:p>
      <w:pPr>
        <w:pStyle w:val="Normal"/>
        <w:numPr>
          <w:ilvl w:val="0"/>
          <w:numId w:val="0"/>
        </w:numPr>
        <w:ind w:left="851" w:right="851" w:hanging="0"/>
        <w:jc w:val="center"/>
        <w:outlineLvl w:val="0"/>
        <w:rPr>
          <w:b/>
          <w:bCs/>
          <w:spacing w:val="2"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 xml:space="preserve">Об утверждении административного регламента </w:t>
      </w:r>
    </w:p>
    <w:p>
      <w:pPr>
        <w:pStyle w:val="Normal"/>
        <w:numPr>
          <w:ilvl w:val="0"/>
          <w:numId w:val="0"/>
        </w:numPr>
        <w:ind w:left="851" w:right="851" w:hanging="0"/>
        <w:jc w:val="center"/>
        <w:outlineLvl w:val="0"/>
        <w:rPr>
          <w:b/>
          <w:bCs/>
          <w:spacing w:val="2"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 xml:space="preserve">по предоставлению муниципальной услуги </w:t>
      </w:r>
    </w:p>
    <w:p>
      <w:pPr>
        <w:pStyle w:val="Normal"/>
        <w:numPr>
          <w:ilvl w:val="0"/>
          <w:numId w:val="0"/>
        </w:numPr>
        <w:ind w:left="851" w:right="851" w:hanging="0"/>
        <w:jc w:val="center"/>
        <w:outlineLvl w:val="0"/>
        <w:rPr>
          <w:b/>
          <w:bCs/>
          <w:spacing w:val="2"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>«</w:t>
      </w:r>
      <w:bookmarkStart w:id="0" w:name="_Hlk235599029"/>
      <w:r>
        <w:rPr>
          <w:b/>
          <w:bCs/>
          <w:spacing w:val="2"/>
          <w:sz w:val="28"/>
          <w:szCs w:val="28"/>
        </w:rPr>
        <w:t>Выдача разрешений на ввод в эксплуатацию</w:t>
      </w:r>
    </w:p>
    <w:p>
      <w:pPr>
        <w:pStyle w:val="Normal"/>
        <w:numPr>
          <w:ilvl w:val="0"/>
          <w:numId w:val="0"/>
        </w:numPr>
        <w:ind w:left="851" w:right="851" w:hanging="0"/>
        <w:jc w:val="center"/>
        <w:outlineLvl w:val="0"/>
        <w:rPr>
          <w:b/>
          <w:bCs/>
          <w:spacing w:val="2"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>построенных, реконструированных объектов                 капитального строительства</w:t>
      </w:r>
      <w:bookmarkEnd w:id="0"/>
      <w:r>
        <w:rPr>
          <w:b/>
          <w:bCs/>
          <w:spacing w:val="2"/>
          <w:sz w:val="28"/>
          <w:szCs w:val="28"/>
        </w:rPr>
        <w:t>»</w:t>
      </w:r>
    </w:p>
    <w:p>
      <w:pPr>
        <w:pStyle w:val="Normal"/>
        <w:numPr>
          <w:ilvl w:val="0"/>
          <w:numId w:val="0"/>
        </w:numPr>
        <w:spacing w:lineRule="auto" w:line="232"/>
        <w:ind w:left="851" w:right="851" w:hanging="0"/>
        <w:jc w:val="center"/>
        <w:outlineLvl w:val="0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</w:r>
    </w:p>
    <w:p>
      <w:pPr>
        <w:pStyle w:val="Normal"/>
        <w:spacing w:before="300" w:after="0"/>
        <w:ind w:right="0"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В соответствии с федеральными законами от 6 октября 2003 г. № 131-ФЗ                                          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Уставом муниципального образования Курганинский район, зарегистрированным Управлением Министерства юстиции Российской Федерации по Краснодарскому краю 9 июня 2026 г.                                                            № </w:t>
      </w:r>
      <w:r>
        <w:rPr>
          <w:spacing w:val="-6"/>
          <w:sz w:val="28"/>
          <w:szCs w:val="28"/>
          <w:lang w:val="en-US"/>
        </w:rPr>
        <w:t>Ru</w:t>
      </w:r>
      <w:r>
        <w:rPr>
          <w:spacing w:val="-6"/>
          <w:sz w:val="28"/>
          <w:szCs w:val="28"/>
        </w:rPr>
        <w:t xml:space="preserve"> 235170002026001 и в связи с внесением изменений в Градостроительный кодекс Российской Федерации </w:t>
      </w:r>
      <w:r>
        <w:rPr>
          <w:spacing w:val="90"/>
          <w:sz w:val="28"/>
          <w:szCs w:val="28"/>
        </w:rPr>
        <w:t>постановля</w:t>
      </w:r>
      <w:r>
        <w:rPr>
          <w:sz w:val="28"/>
          <w:szCs w:val="28"/>
        </w:rPr>
        <w:t>ю:</w:t>
      </w:r>
    </w:p>
    <w:p>
      <w:pPr>
        <w:pStyle w:val="Normal"/>
        <w:numPr>
          <w:ilvl w:val="0"/>
          <w:numId w:val="0"/>
        </w:numPr>
        <w:ind w:righ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Утвердить административный регламент по предоставлению муниципальной услуги «Выдача разрешений на ввод в эксплуатацию построенных, реконструированных объектов капитального строительства» (приложение).</w:t>
      </w:r>
    </w:p>
    <w:p>
      <w:pPr>
        <w:pStyle w:val="Normal"/>
        <w:numPr>
          <w:ilvl w:val="0"/>
          <w:numId w:val="0"/>
        </w:numPr>
        <w:ind w:righ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муниципального образования Курганинский район от 28 декабря 2018 г.                       № 1487 «Об утверждении административного регламента по предоставлению муниципальной услуги «Выдача разрешений на ввод в эксплуатацию построенных, реконструированных объектов капитального строительства».</w:t>
      </w:r>
    </w:p>
    <w:p>
      <w:pPr>
        <w:pStyle w:val="Normal"/>
        <w:numPr>
          <w:ilvl w:val="0"/>
          <w:numId w:val="0"/>
        </w:numPr>
        <w:ind w:righ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bookmarkStart w:id="1" w:name="_Hlk233031375"/>
      <w:r>
        <w:rPr>
          <w:sz w:val="28"/>
          <w:szCs w:val="28"/>
        </w:rPr>
        <w:t>Признать утратившим силу постановление администрации муниципального образования Курганинский район Краснодарского края                             от 11 мая 2023 г. № 500 «О внесении изменений в постановление администрации муниципального образования Курганинский район                       от 28 декабря 2018 г. № 1487 «Об утверждении административного регламента по предоставлению муниципальной услуги «</w:t>
      </w:r>
      <w:bookmarkStart w:id="2" w:name="_Hlk235599218"/>
      <w:r>
        <w:rPr>
          <w:sz w:val="28"/>
          <w:szCs w:val="28"/>
        </w:rPr>
        <w:t>Выдача разрешений на ввод в эксплуатацию построенных, реконструированных объектов капитального строительства</w:t>
      </w:r>
      <w:bookmarkEnd w:id="2"/>
      <w:r>
        <w:rPr>
          <w:sz w:val="28"/>
          <w:szCs w:val="28"/>
        </w:rPr>
        <w:t>».</w:t>
      </w:r>
      <w:bookmarkEnd w:id="1"/>
    </w:p>
    <w:p>
      <w:pPr>
        <w:pStyle w:val="Normal"/>
        <w:numPr>
          <w:ilvl w:val="0"/>
          <w:numId w:val="0"/>
        </w:numPr>
        <w:ind w:righ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Отделу информатизации администрации муниципального образования Курганинский район (Спесивцев Д.В.) обеспечить размещение настоящего постановления на официальном сайте администрации муниципального образования Курганинский район в информационно-телекоммуникационной сети «Интернет».</w:t>
      </w:r>
    </w:p>
    <w:p>
      <w:pPr>
        <w:pStyle w:val="Normal"/>
        <w:numPr>
          <w:ilvl w:val="0"/>
          <w:numId w:val="0"/>
        </w:numPr>
        <w:ind w:righ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 Общему отделу администрации муниципального образования Курганинский район (Ермак Н.Б.) опубликовать настоящее постановление                           в установленном законом порядке.</w:t>
      </w:r>
    </w:p>
    <w:p>
      <w:pPr>
        <w:pStyle w:val="Normal"/>
        <w:numPr>
          <w:ilvl w:val="0"/>
          <w:numId w:val="0"/>
        </w:numPr>
        <w:ind w:righ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со дня его официального опубликования.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left="709" w:right="0" w:hanging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left="709" w:right="0" w:hanging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left="709" w:right="0" w:hanging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Курганинский район                                                                         А.Н. Ворушилин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 Курганинский район от _____________ № _________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bookmarkStart w:id="3" w:name="_Hlk233031518"/>
      <w:bookmarkEnd w:id="3"/>
      <w:r>
        <w:rPr>
          <w:sz w:val="28"/>
          <w:szCs w:val="28"/>
        </w:rPr>
        <w:t xml:space="preserve">Об утверждении административного регламента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 предоставлению муниципальной услуги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bookmarkStart w:id="4" w:name="_Hlk233031518"/>
      <w:bookmarkEnd w:id="4"/>
      <w:r>
        <w:rPr>
          <w:sz w:val="28"/>
          <w:szCs w:val="28"/>
        </w:rPr>
        <w:t>Выдача разрешений на ввод в эксплуатацию построенных, реконструированных объектов капитального строительства»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Управлением архитектуры и градостроительства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образования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Курганинский район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архитектуры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и градостроительства, главный архитектор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Курганинский район                                                                                 Е.В. Перкин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Составитель проекта: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управления архитектуры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и градостроительства администрации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Курганинский район                                                                            Е.В. Кудряшов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Проект согласован: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Первый заместитель главы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Курганинский район                                                                              С.В. Мезрина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Курганинский район                                                                         Р.В. Овсянников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муниципального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образования Курганинский район,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управляющий делами                                                                               Д.В. Шунин</w:t>
      </w:r>
    </w:p>
    <w:p>
      <w:pPr>
        <w:pStyle w:val="PlainText"/>
        <w:widowControl w:val="false"/>
        <w:tabs>
          <w:tab w:val="clear" w:pos="709"/>
          <w:tab w:val="right" w:pos="9633" w:leader="none"/>
        </w:tabs>
        <w:suppressAutoHyphens w:val="true"/>
        <w:spacing w:before="260" w:after="0"/>
        <w:ind w:right="4678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Начальник </w:t>
      </w:r>
      <w:r>
        <w:rPr>
          <w:rFonts w:ascii="Times New Roman" w:hAnsi="Times New Roman"/>
          <w:sz w:val="28"/>
          <w:szCs w:val="28"/>
        </w:rPr>
        <w:t xml:space="preserve">отдела инвестиций                 и стратегического развития </w:t>
      </w:r>
      <w:r>
        <w:rPr>
          <w:rFonts w:ascii="Times New Roman" w:hAnsi="Times New Roman"/>
          <w:sz w:val="28"/>
        </w:rPr>
        <w:t>администрации муниципального образования Курганинский район</w:t>
        <w:tab/>
        <w:t>Е.В. Разумеева</w:t>
      </w:r>
    </w:p>
    <w:p>
      <w:pPr>
        <w:pStyle w:val="PlainText"/>
        <w:widowControl w:val="false"/>
        <w:tabs>
          <w:tab w:val="clear" w:pos="709"/>
          <w:tab w:val="right" w:pos="9633" w:leader="none"/>
        </w:tabs>
        <w:suppressAutoHyphens w:val="true"/>
        <w:spacing w:before="260" w:after="0"/>
        <w:ind w:right="4678" w:hanging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PlainText"/>
        <w:widowControl w:val="false"/>
        <w:tabs>
          <w:tab w:val="clear" w:pos="709"/>
          <w:tab w:val="right" w:pos="9633" w:leader="none"/>
        </w:tabs>
        <w:suppressAutoHyphens w:val="true"/>
        <w:spacing w:before="260" w:after="0"/>
        <w:ind w:right="4678" w:hanging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 Курганинский район от _____________ № _________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административного регламента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 предоставлению муниципальной услуги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«Выдача разрешений на ввод в эксплуатацию построенных, реконструированных объектов капитального строительства»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Проект согласован: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Начальник юридического отдела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134" w:leader="none"/>
        </w:tabs>
        <w:ind w:right="0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образования Курганинский район                                                         И.А. Руденко</w:t>
      </w:r>
      <w:r>
        <w:br w:type="page"/>
      </w:r>
    </w:p>
    <w:p>
      <w:pPr>
        <w:pStyle w:val="Normal"/>
        <w:keepNext w:val="true"/>
        <w:keepLines/>
        <w:suppressAutoHyphens w:val="true"/>
        <w:ind w:left="2835" w:right="2835" w:hanging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ЗАЯВКА </w:t>
      </w:r>
      <w:r>
        <w:rPr>
          <w:b/>
          <w:sz w:val="28"/>
        </w:rPr>
        <w:t>К ПОСТАНОВЛЕНИЮ</w:t>
      </w:r>
    </w:p>
    <w:p>
      <w:pPr>
        <w:pStyle w:val="Normal"/>
        <w:ind w:right="0" w:hanging="0"/>
        <w:jc w:val="both"/>
        <w:rPr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Normal"/>
        <w:ind w:right="0" w:hanging="0"/>
        <w:jc w:val="both"/>
        <w:rPr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Normal"/>
        <w:ind w:right="0" w:hanging="0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Наименование постановления: </w:t>
      </w:r>
    </w:p>
    <w:p>
      <w:pPr>
        <w:pStyle w:val="Normal"/>
        <w:ind w:right="0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«Об утверждении административного регламента по предоставлению муниципальной услуги «Выдача разрешений на ввод в эксплуатацию построенных, реконструированных объектов капитального строительства»</w:t>
      </w:r>
    </w:p>
    <w:p>
      <w:pPr>
        <w:pStyle w:val="Normal"/>
        <w:spacing w:before="360" w:after="0"/>
        <w:ind w:right="0" w:hanging="0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Проект подготовлен: </w:t>
      </w:r>
    </w:p>
    <w:p>
      <w:pPr>
        <w:pStyle w:val="Normal"/>
        <w:ind w:right="0" w:hanging="0"/>
        <w:jc w:val="both"/>
        <w:rPr>
          <w:sz w:val="28"/>
          <w:szCs w:val="28"/>
        </w:rPr>
      </w:pPr>
      <w:r>
        <w:rPr>
          <w:sz w:val="28"/>
        </w:rPr>
        <w:t xml:space="preserve">управление </w:t>
      </w:r>
      <w:r>
        <w:rPr>
          <w:kern w:val="2"/>
          <w:sz w:val="28"/>
          <w:szCs w:val="28"/>
          <w:lang w:eastAsia="ar-SA"/>
        </w:rPr>
        <w:t>архитектуры</w:t>
      </w:r>
      <w:r>
        <w:rPr>
          <w:sz w:val="28"/>
        </w:rPr>
        <w:t xml:space="preserve"> и градостроительства</w:t>
      </w:r>
      <w:r>
        <w:rPr>
          <w:kern w:val="2"/>
          <w:sz w:val="28"/>
          <w:szCs w:val="28"/>
          <w:lang w:eastAsia="ar-SA"/>
        </w:rPr>
        <w:t xml:space="preserve"> </w:t>
      </w:r>
      <w:r>
        <w:rPr>
          <w:sz w:val="28"/>
        </w:rPr>
        <w:t>администрации муниципального образования Курганинский район</w:t>
      </w:r>
    </w:p>
    <w:p>
      <w:pPr>
        <w:pStyle w:val="Normal"/>
        <w:spacing w:before="360" w:after="0"/>
        <w:ind w:right="0" w:hanging="0"/>
        <w:jc w:val="both"/>
        <w:rPr>
          <w:b/>
          <w:bCs/>
        </w:rPr>
      </w:pPr>
      <w:r>
        <w:rPr>
          <w:b/>
          <w:bCs/>
          <w:sz w:val="28"/>
        </w:rPr>
        <w:t>Постановление</w:t>
      </w:r>
      <w:r>
        <w:rPr>
          <w:b/>
          <w:bCs/>
        </w:rPr>
        <w:t xml:space="preserve"> </w:t>
      </w:r>
      <w:r>
        <w:rPr>
          <w:b/>
          <w:bCs/>
          <w:sz w:val="28"/>
          <w:szCs w:val="28"/>
        </w:rPr>
        <w:t>разослать</w:t>
      </w:r>
      <w:r>
        <w:rPr>
          <w:b/>
          <w:bCs/>
        </w:rPr>
        <w:t>: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</w:tabs>
        <w:ind w:left="0" w:righ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управление архитектуры и градостроительства администрации муниципального образования Курганинский район – 1 экз.;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</w:tabs>
        <w:ind w:left="0" w:righ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заместитель главы муниципального образования Курганинский район Овсянников Р.В.  – 1 экз.;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</w:tabs>
        <w:ind w:left="0" w:righ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прокуратура Курганинского района – 1 экз.;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</w:tabs>
        <w:ind w:left="0" w:righ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отдел информатизации и связи администрации муниципального образования Курганинский район – 1 экз. (без приложения);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</w:tabs>
        <w:ind w:left="0" w:righ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общий отдел администрации муниципального образования Курганинский район – 1 экз.;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</w:tabs>
        <w:ind w:left="0" w:righ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юридический отдел администрации муниципального образования Курганинский район – 1 экз.</w:t>
      </w:r>
    </w:p>
    <w:p>
      <w:pPr>
        <w:pStyle w:val="Normal"/>
        <w:tabs>
          <w:tab w:val="clear" w:pos="709"/>
          <w:tab w:val="left" w:pos="993" w:leader="none"/>
        </w:tabs>
        <w:ind w:left="709" w:right="0" w:hanging="0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tabs>
          <w:tab w:val="clear" w:pos="709"/>
          <w:tab w:val="left" w:pos="6946" w:leader="none"/>
        </w:tabs>
        <w:ind w:right="0" w:hanging="0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ind w:right="0" w:hanging="0"/>
        <w:jc w:val="left"/>
        <w:rPr/>
      </w:pPr>
      <w:r>
        <w:rPr/>
      </w:r>
    </w:p>
    <w:p>
      <w:pPr>
        <w:pStyle w:val="Normal"/>
        <w:ind w:right="0" w:hanging="0"/>
        <w:jc w:val="left"/>
        <w:rPr/>
      </w:pPr>
      <w:r>
        <w:rPr/>
      </w:r>
    </w:p>
    <w:p>
      <w:pPr>
        <w:pStyle w:val="Normal"/>
        <w:ind w:right="0" w:hanging="0"/>
        <w:jc w:val="left"/>
        <w:rPr/>
      </w:pPr>
      <w:r>
        <w:rPr/>
      </w:r>
    </w:p>
    <w:p>
      <w:pPr>
        <w:pStyle w:val="Normal"/>
        <w:ind w:right="0" w:hanging="0"/>
        <w:jc w:val="left"/>
        <w:rPr/>
      </w:pPr>
      <w:r>
        <w:rPr/>
      </w:r>
    </w:p>
    <w:p>
      <w:pPr>
        <w:pStyle w:val="Normal"/>
        <w:ind w:right="0" w:hanging="0"/>
        <w:jc w:val="left"/>
        <w:rPr/>
      </w:pPr>
      <w:r>
        <w:rPr/>
      </w:r>
    </w:p>
    <w:p>
      <w:pPr>
        <w:pStyle w:val="Normal"/>
        <w:ind w:right="0" w:hanging="0"/>
        <w:jc w:val="left"/>
        <w:rPr/>
      </w:pPr>
      <w:r>
        <w:rPr/>
      </w:r>
    </w:p>
    <w:p>
      <w:pPr>
        <w:pStyle w:val="Normal"/>
        <w:ind w:right="0" w:hanging="0"/>
        <w:jc w:val="left"/>
        <w:rPr/>
      </w:pPr>
      <w:r>
        <w:rPr/>
      </w:r>
    </w:p>
    <w:p>
      <w:pPr>
        <w:pStyle w:val="Normal"/>
        <w:ind w:right="0" w:hanging="0"/>
        <w:jc w:val="left"/>
        <w:rPr/>
      </w:pPr>
      <w:r>
        <w:rPr/>
      </w:r>
    </w:p>
    <w:p>
      <w:pPr>
        <w:pStyle w:val="Normal"/>
        <w:ind w:right="0" w:hanging="0"/>
        <w:jc w:val="left"/>
        <w:rPr/>
      </w:pPr>
      <w:r>
        <w:rPr/>
      </w:r>
    </w:p>
    <w:p>
      <w:pPr>
        <w:pStyle w:val="Normal"/>
        <w:ind w:right="0" w:hanging="0"/>
        <w:jc w:val="left"/>
        <w:rPr/>
      </w:pPr>
      <w:r>
        <w:rPr/>
      </w:r>
    </w:p>
    <w:p>
      <w:pPr>
        <w:pStyle w:val="Normal"/>
        <w:ind w:right="0" w:hanging="0"/>
        <w:jc w:val="left"/>
        <w:rPr/>
      </w:pPr>
      <w:r>
        <w:rPr/>
      </w:r>
    </w:p>
    <w:p>
      <w:pPr>
        <w:pStyle w:val="Normal"/>
        <w:ind w:right="0" w:hanging="0"/>
        <w:jc w:val="left"/>
        <w:rPr/>
      </w:pPr>
      <w:r>
        <w:rPr/>
      </w:r>
    </w:p>
    <w:p>
      <w:pPr>
        <w:pStyle w:val="Normal"/>
        <w:ind w:right="0" w:hanging="0"/>
        <w:jc w:val="left"/>
        <w:rPr/>
      </w:pPr>
      <w:r>
        <w:rPr/>
      </w:r>
    </w:p>
    <w:p>
      <w:pPr>
        <w:pStyle w:val="Normal"/>
        <w:ind w:right="0" w:hanging="0"/>
        <w:jc w:val="left"/>
        <w:rPr/>
      </w:pPr>
      <w:r>
        <w:rPr/>
      </w:r>
    </w:p>
    <w:p>
      <w:pPr>
        <w:pStyle w:val="Normal"/>
        <w:ind w:right="0" w:hanging="0"/>
        <w:jc w:val="left"/>
        <w:rPr/>
      </w:pPr>
      <w:r>
        <w:rPr/>
      </w:r>
    </w:p>
    <w:p>
      <w:pPr>
        <w:pStyle w:val="Normal"/>
        <w:ind w:right="0" w:hanging="0"/>
        <w:jc w:val="left"/>
        <w:rPr/>
      </w:pPr>
      <w:r>
        <w:rPr/>
      </w:r>
    </w:p>
    <w:p>
      <w:pPr>
        <w:pStyle w:val="Normal"/>
        <w:ind w:right="0" w:hanging="0"/>
        <w:jc w:val="left"/>
        <w:rPr/>
      </w:pPr>
      <w:r>
        <w:rPr/>
      </w:r>
    </w:p>
    <w:p>
      <w:pPr>
        <w:pStyle w:val="Normal"/>
        <w:ind w:right="0" w:hanging="0"/>
        <w:jc w:val="left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widowControl w:val="false"/>
        <w:tabs>
          <w:tab w:val="clear" w:pos="709"/>
          <w:tab w:val="center" w:pos="4678" w:leader="none"/>
          <w:tab w:val="right" w:pos="9638" w:leader="none"/>
        </w:tabs>
        <w:ind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_________________</w:t>
      </w:r>
      <w:r>
        <w:rPr/>
        <w:t xml:space="preserve"> </w:t>
      </w:r>
      <w:r>
        <w:rPr>
          <w:sz w:val="28"/>
          <w:szCs w:val="28"/>
        </w:rPr>
        <w:t>Кудряшов Евгений Владимирович ____________________</w:t>
      </w:r>
    </w:p>
    <w:p>
      <w:pPr>
        <w:pStyle w:val="Normal"/>
        <w:widowControl w:val="false"/>
        <w:tabs>
          <w:tab w:val="clear" w:pos="709"/>
          <w:tab w:val="center" w:pos="1418" w:leader="none"/>
          <w:tab w:val="center" w:pos="4820" w:leader="none"/>
          <w:tab w:val="center" w:pos="8647" w:leader="none"/>
        </w:tabs>
        <w:ind w:right="0" w:hanging="0"/>
        <w:jc w:val="left"/>
        <w:rPr>
          <w:sz w:val="28"/>
          <w:szCs w:val="28"/>
        </w:rPr>
      </w:pPr>
      <w:r>
        <w:rPr>
          <w:sz w:val="28"/>
          <w:szCs w:val="28"/>
        </w:rPr>
        <w:tab/>
        <w:t xml:space="preserve">подпись </w:t>
        <w:tab/>
        <w:t xml:space="preserve">                      </w:t>
      </w:r>
      <w:r>
        <w:rPr>
          <w:kern w:val="2"/>
          <w:sz w:val="28"/>
          <w:szCs w:val="28"/>
        </w:rPr>
        <w:t xml:space="preserve">+7 (86147) 2-50-07                            </w:t>
      </w:r>
      <w:r>
        <w:rPr>
          <w:sz w:val="28"/>
          <w:szCs w:val="28"/>
        </w:rPr>
        <w:t>дата</w:t>
      </w:r>
    </w:p>
    <w:sectPr>
      <w:headerReference w:type="default" r:id="rId2"/>
      <w:headerReference w:type="first" r:id="rId3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</w:sdtPr>
    <w:sdtContent>
      <w:p>
        <w:pPr>
          <w:pStyle w:val="Style24"/>
          <w:tabs>
            <w:tab w:val="clear" w:pos="4677"/>
            <w:tab w:val="clear" w:pos="9355"/>
            <w:tab w:val="right" w:pos="9498" w:leader="none"/>
          </w:tabs>
          <w:ind w:right="0" w:hanging="0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0</w:t>
        </w:r>
        <w:r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tabs>
        <w:tab w:val="clear" w:pos="4677"/>
        <w:tab w:val="clear" w:pos="9355"/>
      </w:tabs>
      <w:ind w:right="-1" w:hanging="0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righ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52e5"/>
    <w:pPr>
      <w:widowControl/>
      <w:bidi w:val="0"/>
      <w:spacing w:lineRule="auto" w:line="240" w:before="0" w:after="0"/>
      <w:ind w:right="4253" w:hanging="0"/>
      <w:jc w:val="righ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211dfb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qFormat/>
    <w:rsid w:val="00211dfb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-">
    <w:name w:val="Hyperlink"/>
    <w:rsid w:val="00211dfb"/>
    <w:rPr>
      <w:rFonts w:cs="Times New Roman"/>
      <w:color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211dfb"/>
    <w:rPr>
      <w:rFonts w:ascii="Times New Roman" w:hAnsi="Times New Roman" w:eastAsia="Times New Roman" w:cs="Times New Roman"/>
      <w:sz w:val="28"/>
      <w:szCs w:val="20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c311fb"/>
    <w:rPr>
      <w:rFonts w:ascii="Segoe UI" w:hAnsi="Segoe UI" w:eastAsia="Times New Roman" w:cs="Segoe UI"/>
      <w:sz w:val="18"/>
      <w:szCs w:val="18"/>
      <w:lang w:eastAsia="ru-RU"/>
    </w:rPr>
  </w:style>
  <w:style w:type="character" w:styleId="Style17" w:customStyle="1">
    <w:name w:val="Текст Знак"/>
    <w:basedOn w:val="DefaultParagraphFont"/>
    <w:link w:val="PlainText"/>
    <w:uiPriority w:val="99"/>
    <w:qFormat/>
    <w:rsid w:val="00df27ab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11dfb"/>
    <w:pPr>
      <w:spacing w:before="0" w:after="0"/>
      <w:ind w:left="720" w:right="4253" w:hanging="0"/>
      <w:contextualSpacing/>
    </w:pPr>
    <w:rPr/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14"/>
    <w:uiPriority w:val="99"/>
    <w:unhideWhenUsed/>
    <w:rsid w:val="00211dfb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5" w:customStyle="1">
    <w:name w:val="Текст в заданном формате"/>
    <w:basedOn w:val="Normal"/>
    <w:qFormat/>
    <w:rsid w:val="00211dfb"/>
    <w:pPr>
      <w:widowControl w:val="false"/>
      <w:suppressAutoHyphens w:val="true"/>
      <w:ind w:right="0" w:hanging="0"/>
      <w:jc w:val="left"/>
    </w:pPr>
    <w:rPr>
      <w:rFonts w:ascii="Courier New" w:hAnsi="Courier New" w:eastAsia="NSimSun" w:cs="Courier New"/>
      <w:sz w:val="20"/>
      <w:szCs w:val="20"/>
      <w:lang w:eastAsia="zh-CN" w:bidi="hi-IN"/>
    </w:rPr>
  </w:style>
  <w:style w:type="paragraph" w:styleId="ConsPlusNormal" w:customStyle="1">
    <w:name w:val="ConsPlusNormal"/>
    <w:qFormat/>
    <w:rsid w:val="00211dfb"/>
    <w:pPr>
      <w:widowControl w:val="false"/>
      <w:bidi w:val="0"/>
      <w:spacing w:lineRule="auto" w:line="240" w:before="0" w:after="0"/>
      <w:ind w:right="4253" w:firstLine="720"/>
      <w:jc w:val="right"/>
    </w:pPr>
    <w:rPr>
      <w:rFonts w:ascii="Arial" w:hAnsi="Arial" w:eastAsia="Times New Roman" w:cs="Arial"/>
      <w:color w:val="auto"/>
      <w:kern w:val="0"/>
      <w:sz w:val="22"/>
      <w:szCs w:val="22"/>
      <w:lang w:eastAsia="ru-RU" w:val="ru-RU" w:bidi="ar-SA"/>
    </w:rPr>
  </w:style>
  <w:style w:type="paragraph" w:styleId="Style26">
    <w:name w:val="Footer"/>
    <w:basedOn w:val="Normal"/>
    <w:link w:val="Style15"/>
    <w:unhideWhenUsed/>
    <w:rsid w:val="00211dfb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odyText2">
    <w:name w:val="Body Text 2"/>
    <w:basedOn w:val="Normal"/>
    <w:link w:val="2"/>
    <w:qFormat/>
    <w:rsid w:val="00211dfb"/>
    <w:pPr>
      <w:spacing w:lineRule="auto" w:line="360"/>
      <w:ind w:right="0" w:hanging="0"/>
      <w:jc w:val="both"/>
    </w:pPr>
    <w:rPr>
      <w:sz w:val="28"/>
      <w:szCs w:val="20"/>
      <w:lang w:eastAsia="en-US"/>
    </w:rPr>
  </w:style>
  <w:style w:type="paragraph" w:styleId="BlockText">
    <w:name w:val="Block Text"/>
    <w:basedOn w:val="Normal"/>
    <w:qFormat/>
    <w:rsid w:val="00211dfb"/>
    <w:pPr>
      <w:spacing w:before="0" w:after="240"/>
      <w:ind w:left="145" w:right="5420" w:hanging="0"/>
      <w:jc w:val="both"/>
    </w:pPr>
    <w:rPr>
      <w:spacing w:val="10"/>
      <w:sz w:val="28"/>
      <w:szCs w:val="20"/>
      <w:lang w:eastAsia="en-US"/>
    </w:rPr>
  </w:style>
  <w:style w:type="paragraph" w:styleId="21" w:customStyle="1">
    <w:name w:val="Основной текст 21"/>
    <w:basedOn w:val="Normal"/>
    <w:qFormat/>
    <w:rsid w:val="00211dfb"/>
    <w:pPr>
      <w:widowControl w:val="false"/>
      <w:suppressAutoHyphens w:val="true"/>
      <w:spacing w:lineRule="auto" w:line="360"/>
      <w:ind w:right="0" w:hanging="0"/>
      <w:jc w:val="both"/>
    </w:pPr>
    <w:rPr>
      <w:rFonts w:ascii="Arial" w:hAnsi="Arial" w:eastAsia="Lucida Sans Unicode"/>
      <w:kern w:val="2"/>
      <w:sz w:val="20"/>
    </w:rPr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c311fb"/>
    <w:pPr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Style17"/>
    <w:uiPriority w:val="99"/>
    <w:qFormat/>
    <w:rsid w:val="00df27ab"/>
    <w:pPr>
      <w:ind w:right="0" w:hanging="0"/>
      <w:jc w:val="left"/>
    </w:pPr>
    <w:rPr>
      <w:rFonts w:ascii="Courier New" w:hAnsi="Courier New"/>
      <w:sz w:val="20"/>
      <w:szCs w:val="20"/>
    </w:rPr>
  </w:style>
  <w:style w:type="paragraph" w:styleId="Style27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32DE2-1A5A-4735-B46F-9F3072FF2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Application>LibreOffice/7.5.2.2$Windows_X86_64 LibreOffice_project/53bb9681a964705cf672590721dbc85eb4d0c3a2</Application>
  <AppVersion>15.0000</AppVersion>
  <Pages>5</Pages>
  <Words>529</Words>
  <Characters>4435</Characters>
  <CharactersWithSpaces>5711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2020-02-13T08:25:00Z</dcterms:created>
  <dc:creator>ИСОГД-1</dc:creator>
  <dc:description/>
  <dc:language>ru-RU</dc:language>
  <cp:lastModifiedBy/>
  <cp:lastPrinted>2024-03-11T12:40:00Z</cp:lastPrinted>
  <dcterms:modified xsi:type="dcterms:W3CDTF">2026-08-04T11:50:11Z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