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 w:themeFill="background1"/>
        <w:jc w:val="right"/>
        <w:rPr>
          <w:b w:val="false"/>
          <w:bCs w:val="false"/>
          <w:color w:val="000000"/>
        </w:rPr>
      </w:pPr>
      <w:r>
        <w:rPr>
          <w:b w:val="false"/>
          <w:bCs w:val="false"/>
          <w:color w:val="000000"/>
        </w:rPr>
        <w:t>ПРОЕКТ</w:t>
      </w:r>
    </w:p>
    <w:p>
      <w:pPr>
        <w:pStyle w:val="Normal"/>
        <w:shd w:val="clear" w:color="auto" w:fill="FFFFFF" w:themeFill="background1"/>
        <w:jc w:val="center"/>
        <w:rPr>
          <w:b/>
          <w:color w:themeColor="background1" w:val="FFFFFF"/>
          <w:sz w:val="28"/>
          <w:szCs w:val="28"/>
        </w:rPr>
      </w:pPr>
      <w:r>
        <w:rPr>
          <w:b/>
          <w:color w:themeColor="background1" w:val="FFFFFF"/>
          <w:sz w:val="28"/>
          <w:szCs w:val="28"/>
        </w:rPr>
      </w:r>
    </w:p>
    <w:p>
      <w:pPr>
        <w:pStyle w:val="Normal"/>
        <w:shd w:val="clear" w:color="auto" w:fill="FFFFFF" w:themeFill="background1"/>
        <w:jc w:val="center"/>
        <w:rPr>
          <w:b/>
          <w:color w:themeColor="background1" w:val="FFFFFF"/>
          <w:sz w:val="28"/>
          <w:szCs w:val="28"/>
        </w:rPr>
      </w:pPr>
      <w:r>
        <w:rPr>
          <w:b/>
          <w:color w:themeColor="background1" w:val="FFFFFF"/>
          <w:sz w:val="28"/>
          <w:szCs w:val="28"/>
        </w:rPr>
      </w:r>
    </w:p>
    <w:p>
      <w:pPr>
        <w:pStyle w:val="Normal"/>
        <w:shd w:val="clear" w:color="auto" w:fill="FFFFFF" w:themeFill="background1"/>
        <w:jc w:val="center"/>
        <w:rPr>
          <w:b/>
          <w:color w:themeColor="background1" w:val="FFFFFF"/>
          <w:sz w:val="28"/>
          <w:szCs w:val="28"/>
        </w:rPr>
      </w:pPr>
      <w:r>
        <w:rPr>
          <w:b/>
          <w:color w:themeColor="background1" w:val="FFFFFF"/>
          <w:sz w:val="28"/>
          <w:szCs w:val="28"/>
        </w:rPr>
      </w:r>
    </w:p>
    <w:p>
      <w:pPr>
        <w:pStyle w:val="Normal"/>
        <w:shd w:val="clear" w:color="auto" w:fill="FFFFFF" w:themeFill="background1"/>
        <w:jc w:val="center"/>
        <w:rPr>
          <w:b/>
          <w:color w:themeColor="background1" w:val="FFFFFF"/>
          <w:sz w:val="28"/>
          <w:szCs w:val="28"/>
        </w:rPr>
      </w:pPr>
      <w:r>
        <w:rPr>
          <w:b/>
          <w:color w:themeColor="background1" w:val="FFFFFF"/>
          <w:sz w:val="28"/>
          <w:szCs w:val="28"/>
        </w:rPr>
        <w:t>il</w:t>
      </w:r>
    </w:p>
    <w:p>
      <w:pPr>
        <w:pStyle w:val="Normal"/>
        <w:shd w:val="clear" w:color="auto" w:fill="FFFFFF" w:themeFill="background1"/>
        <w:jc w:val="center"/>
        <w:rPr>
          <w:b/>
          <w:color w:themeColor="background1" w:val="FFFFFF"/>
          <w:sz w:val="28"/>
          <w:szCs w:val="28"/>
        </w:rPr>
      </w:pPr>
      <w:r>
        <w:rPr>
          <w:b/>
          <w:color w:themeColor="background1" w:val="FFFFFF"/>
          <w:sz w:val="28"/>
          <w:szCs w:val="28"/>
        </w:rPr>
        <w:t>МУНИЦИПАЛЬНЫЙ ОКРУГ</w:t>
      </w:r>
    </w:p>
    <w:p>
      <w:pPr>
        <w:pStyle w:val="Normal"/>
        <w:shd w:val="clear" w:color="auto" w:fill="FFFFFF" w:themeFill="background1"/>
        <w:jc w:val="center"/>
        <w:rPr>
          <w:color w:themeColor="background1" w:val="FFFFFF"/>
          <w:sz w:val="22"/>
          <w:szCs w:val="22"/>
        </w:rPr>
      </w:pPr>
      <w:r>
        <w:rPr>
          <w:b w:val="false"/>
          <w:bCs w:val="false"/>
          <w:color w:val="000000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установлении перечня и стоимости услуг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присоединению объектов дорожного сервиса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автомобильным дорогам общего пользования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местного значения вне границ населенных пунктов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границах муниципального образования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Курганинский район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ConsPlusNormal"/>
        <w:spacing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соответствии с Федеральным законом от 6 октября 2003 г. № 131-ФЗ «Об общих принципах организации местного самоуправления в Российской Федерации», </w:t>
      </w:r>
      <w:hyperlink r:id="rId2">
        <w:r>
          <w:rPr>
            <w:rStyle w:val="Style9"/>
            <w:rFonts w:cs="Times New Roman" w:ascii="Times New Roman" w:hAnsi="Times New Roman"/>
            <w:sz w:val="28"/>
            <w:szCs w:val="28"/>
          </w:rPr>
          <w:t>статьями 13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и </w:t>
      </w:r>
      <w:hyperlink r:id="rId3">
        <w:r>
          <w:rPr>
            <w:rStyle w:val="Style9"/>
            <w:rFonts w:cs="Times New Roman" w:ascii="Times New Roman" w:hAnsi="Times New Roman"/>
            <w:sz w:val="28"/>
            <w:szCs w:val="28"/>
          </w:rPr>
          <w:t>22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Федерального закона от 8 ноября 2007 г.                 № 257-ФЗ «Об автомобильных дорогах и о дорожной деятельности                                      в Российской Федерации и о внесении изменений в отдельные законодательные акты Российской Федерации», постановлением Правительства Российской Федерации от 28 октября 2020 г. № 1753 «О минимально необходимых                             для обслуживания участников дорожного движения требованиях                                                                    к обеспеченности автомобильных дорог общего пользования федерального, регионального или межмуниципального, местного значения объектами дорожного сервиса, размещаемыми в границах полосы отвода автомобильных дорог, а также требованиях к перечню минимально необходимых услуг, оказываемых на таких объектах дорожного сервиса», Уставом муниципального образования Курганинский район, зарегистрированным Управлением Министерства юстиции Российской Федерации по Краснодарскому края                                29 мая 2017 г. № Ru 23517000201700, п о с т а н о в л я ю:</w:t>
      </w:r>
    </w:p>
    <w:p>
      <w:pPr>
        <w:pStyle w:val="ConsPlusNormal"/>
        <w:spacing w:before="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 Утвердить </w:t>
      </w:r>
      <w:hyperlink w:anchor="P38">
        <w:r>
          <w:rPr>
            <w:rStyle w:val="Style9"/>
            <w:rFonts w:cs="Times New Roman" w:ascii="Times New Roman" w:hAnsi="Times New Roman"/>
            <w:sz w:val="28"/>
            <w:szCs w:val="28"/>
          </w:rPr>
          <w:t>перечень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услуг по присоединению объектов дорожного сервиса и объектов коммунального назначения к автомобильным дорогам общего пользования местного значения вне границ населенных пунктов                                      в границах муниципального образования Курганинский район (приложение 1).</w:t>
      </w:r>
    </w:p>
    <w:p>
      <w:pPr>
        <w:pStyle w:val="ConsPlusNormal"/>
        <w:spacing w:before="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 Утвердить </w:t>
      </w:r>
      <w:hyperlink w:anchor="P66">
        <w:r>
          <w:rPr>
            <w:rStyle w:val="Style9"/>
            <w:rFonts w:cs="Times New Roman" w:ascii="Times New Roman" w:hAnsi="Times New Roman"/>
            <w:sz w:val="28"/>
            <w:szCs w:val="28"/>
          </w:rPr>
          <w:t>расчет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стоимости услуг по присоединению объектов дорожного сервиса и объектов коммунального назначения к автомобильным дорогам общего пользования местного значения вне границ населенных пунктов в границах муниципального образования Курганинский район (приложение 2).</w:t>
      </w:r>
    </w:p>
    <w:p>
      <w:pPr>
        <w:pStyle w:val="ConsPlusNormal"/>
        <w:spacing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3. Утвердить примерную форму </w:t>
      </w:r>
      <w:hyperlink w:anchor="P170">
        <w:r>
          <w:rPr>
            <w:rStyle w:val="Style9"/>
            <w:rFonts w:cs="Times New Roman" w:ascii="Times New Roman" w:hAnsi="Times New Roman"/>
            <w:sz w:val="28"/>
            <w:szCs w:val="28"/>
          </w:rPr>
          <w:t>договора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о присоединении объекта дорожного сервиса к автомобильным дорогам общего пользования местного значения вне границ населенных пунктов в границах муниципального образования Курганинский район (приложение 3).</w:t>
      </w:r>
    </w:p>
    <w:p>
      <w:pPr>
        <w:pStyle w:val="Default"/>
        <w:spacing w:before="0" w:after="0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 Отделу информатизации администрации муниципального                 образования Курганинский район (Спесивцев Д.В.) обеспечить размещение настоящего постановления на официальном сайте администрации муниципального образования Курганинский район в информационно-телекоммуникационной сети «Интернет».</w:t>
      </w:r>
    </w:p>
    <w:p>
      <w:pPr>
        <w:pStyle w:val="Default"/>
        <w:spacing w:before="0" w:after="0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 Общему отделу администрации муниципального образования Курганинский район (Ермак Н.Б.) опубликовать настоящее постановление                  в установленном законом порядке.</w:t>
      </w:r>
    </w:p>
    <w:p>
      <w:pPr>
        <w:pStyle w:val="Default"/>
        <w:spacing w:before="0" w:after="0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 Контроль за выполнением настоящего постановления возложить              на заместителя главы муниципального образования Курганинский район Овсянникова Р.В.</w:t>
      </w:r>
    </w:p>
    <w:p>
      <w:pPr>
        <w:pStyle w:val="Default"/>
        <w:spacing w:before="0" w:after="0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7. Постановление вступает в силу со дня его официального опубликования.</w:t>
      </w:r>
    </w:p>
    <w:p>
      <w:pPr>
        <w:pStyle w:val="Default"/>
        <w:spacing w:before="0" w:after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spacing w:before="0" w:after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spacing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главы муниципального</w:t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образования Курганинский район                                                        С.В. Мезрина</w:t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/>
      </w:r>
    </w:p>
    <w:sectPr>
      <w:headerReference w:type="even" r:id="rId4"/>
      <w:headerReference w:type="default" r:id="rId5"/>
      <w:headerReference w:type="first" r:id="rId6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Arial">
    <w:charset w:val="01"/>
    <w:family w:val="swiss"/>
    <w:pitch w:val="variable"/>
  </w:font>
  <w:font w:name="Calibri">
    <w:charset w:val="01"/>
    <w:family w:val="swiss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711860"/>
    </w:sdtPr>
    <w:sdtContent>
      <w:p>
        <w:pPr>
          <w:pStyle w:val="Header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85cf1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a50304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26301e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26301e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Hyperlink">
    <w:name w:val="Hyperlink"/>
    <w:rPr>
      <w:color w:val="000080"/>
      <w:u w:val="single"/>
    </w:rPr>
  </w:style>
  <w:style w:type="paragraph" w:styleId="Style17" w:customStyle="1">
    <w:name w:val="Заголовок"/>
    <w:next w:val="BodyText"/>
    <w:semiHidden/>
    <w:qFormat/>
    <w:rsid w:val="00be1ba5"/>
    <w:pPr>
      <w:widowControl/>
      <w:bidi w:val="0"/>
      <w:snapToGrid w:val="false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22"/>
      <w:szCs w:val="22"/>
      <w:lang w:eastAsia="ru-RU" w:val="ru-RU" w:bidi="ar-SA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Droid Sans"/>
    </w:rPr>
  </w:style>
  <w:style w:type="paragraph" w:styleId="ConsPlusNormal" w:customStyle="1">
    <w:name w:val="ConsPlusNormal"/>
    <w:qFormat/>
    <w:rsid w:val="00a5030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a50304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a5030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a50304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a50304"/>
    <w:pPr/>
    <w:rPr>
      <w:rFonts w:ascii="Tahoma" w:hAnsi="Tahoma" w:cs="Tahoma"/>
      <w:sz w:val="16"/>
      <w:szCs w:val="16"/>
    </w:rPr>
  </w:style>
  <w:style w:type="paragraph" w:styleId="Style19" w:customStyle="1">
    <w:name w:val="Нормальный (таблица)"/>
    <w:basedOn w:val="Normal"/>
    <w:next w:val="Normal"/>
    <w:qFormat/>
    <w:rsid w:val="00be1ba5"/>
    <w:pPr>
      <w:widowControl w:val="false"/>
      <w:suppressAutoHyphens w:val="true"/>
      <w:jc w:val="both"/>
    </w:pPr>
    <w:rPr>
      <w:rFonts w:ascii="Arial" w:hAnsi="Arial" w:cs="Arial"/>
      <w:szCs w:val="24"/>
      <w:lang w:eastAsia="ar-SA"/>
    </w:rPr>
  </w:style>
  <w:style w:type="paragraph" w:styleId="Style20" w:customStyle="1">
    <w:name w:val="Прижатый влево"/>
    <w:basedOn w:val="Normal"/>
    <w:next w:val="Normal"/>
    <w:qFormat/>
    <w:rsid w:val="00be1ba5"/>
    <w:pPr>
      <w:widowControl w:val="false"/>
      <w:suppressAutoHyphens w:val="true"/>
    </w:pPr>
    <w:rPr>
      <w:rFonts w:ascii="Arial" w:hAnsi="Arial" w:cs="Arial"/>
      <w:szCs w:val="24"/>
      <w:lang w:eastAsia="ar-SA"/>
    </w:rPr>
  </w:style>
  <w:style w:type="paragraph" w:styleId="NormalWeb">
    <w:name w:val="Normal (Web)"/>
    <w:basedOn w:val="Normal"/>
    <w:semiHidden/>
    <w:unhideWhenUsed/>
    <w:qFormat/>
    <w:rsid w:val="00be1ba5"/>
    <w:pPr>
      <w:spacing w:beforeAutospacing="1" w:afterAutospacing="1"/>
    </w:pPr>
    <w:rPr>
      <w:szCs w:val="24"/>
    </w:rPr>
  </w:style>
  <w:style w:type="paragraph" w:styleId="Default" w:customStyle="1">
    <w:name w:val="Default"/>
    <w:qFormat/>
    <w:rsid w:val="003071bb"/>
    <w:pPr>
      <w:widowControl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21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26301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26301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852c9"/>
    <w:pPr>
      <w:spacing w:lineRule="auto" w:line="259" w:before="0" w:after="160"/>
      <w:ind w:left="720"/>
      <w:contextualSpacing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22391FB698D31DEA565836ECC7315DED491AFB2D5D82F8813E238AD2F4F55C34BE833DFCDD331C9BE46A57EBBD198BFB77EC6B6192673A4VDRDM" TargetMode="External"/><Relationship Id="rId3" Type="http://schemas.openxmlformats.org/officeDocument/2006/relationships/hyperlink" Target="consultantplus://offline/ref=522391FB698D31DEA565836ECC7315DED491AFB2D5D82F8813E238AD2F4F55C34BE833DDC6876185E340F32EE18490A3B460C7VBRAM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44C3B-40E0-4FB1-B4A3-B846E7DD3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Application>LibreOffice/24.8.7.2$Linux_X86_64 LibreOffice_project/480$Build-2</Application>
  <AppVersion>15.0000</AppVersion>
  <Pages>2</Pages>
  <Words>347</Words>
  <Characters>2531</Characters>
  <CharactersWithSpaces>3179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2025-05-22T09:50:00Z</dcterms:created>
  <dc:creator>Brich</dc:creator>
  <dc:description/>
  <dc:language>ru-RU</dc:language>
  <cp:lastModifiedBy/>
  <cp:lastPrinted>2026-06-15T13:22:00Z</cp:lastPrinted>
  <dcterms:modified xsi:type="dcterms:W3CDTF">2026-06-22T15:49:43Z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