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СВОДНЫЙ ОТЧЕТ</w:t>
      </w:r>
    </w:p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о результатах проведения оценки регулирующего воздействия проектов муниципальных нормативных правовых актов</w:t>
      </w:r>
    </w:p>
    <w:p>
      <w:pPr>
        <w:pStyle w:val="Normal"/>
        <w:ind w:firstLine="709"/>
        <w:rPr>
          <w:rFonts w:ascii="Times New Roman" w:hAnsi="Times New Roman" w:cs="Times New Roman"/>
          <w:bCs/>
          <w:color w:themeColor="text1" w:val="00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1. Общая информация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1.1. Регулирующий орган: 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Управление имущественных отношений администрации муниципального образования Курганинский район.</w:t>
      </w:r>
    </w:p>
    <w:p>
      <w:pPr>
        <w:pStyle w:val="ConsTitle"/>
        <w:widowControl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1.2. Вид и наименование проекта муниципального нормативного правового акта: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zh-CN"/>
        </w:rPr>
        <w:t xml:space="preserve">постановление администрации муниципального образования Курганинский район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zh-CN"/>
        </w:rPr>
        <w:t>«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zh-CN"/>
        </w:rPr>
        <w:t xml:space="preserve">О внесении изменений в </w:t>
      </w:r>
      <w:bookmarkStart w:id="0" w:name="_Hlk219190031"/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zh-CN"/>
        </w:rPr>
        <w:t>постановление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и сроках внесения арендной платы за земельные участки, находящиеся  в собственности муниципального образования Курганинский район, предоставленные в аренду без торгов»</w:t>
      </w:r>
      <w:bookmarkEnd w:id="0"/>
      <w:r>
        <w:rPr>
          <w:rStyle w:val="Style26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» </w:t>
      </w:r>
      <w:r>
        <w:rPr>
          <w:rStyle w:val="Style26"/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 xml:space="preserve">(далее - проект МНПА). 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1.3. Предполагаемая дата вступления в силу муниципального нормативного правового акта: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феврал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ь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 xml:space="preserve"> 2026 года.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1.4. Краткое описание проблемы, на решение которой направлено предлагаемое правовое регулирование: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невозможность корректного расчета годовой арендной платы                                   за земельные участки, находящиеся в собственности муниципального образования Курганинский район, предоставленные в аренду без торгов.  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1.5. Краткое описание целей предлагаемого правового регулирования: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 xml:space="preserve">возможность произведения корректного расчета годовой арендной платы за земельные участки, находящиеся в собственности муниципального образования Курганинский район, предоставленные в аренду без торгов (после 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Приведения в соответствие действующему законодательству </w:t>
      </w:r>
      <w:bookmarkStart w:id="1" w:name="_Hlk219191138"/>
      <w:r>
        <w:rPr>
          <w:rStyle w:val="111"/>
          <w:rFonts w:eastAsia="Times New Roman"/>
          <w:bCs/>
          <w:sz w:val="28"/>
          <w:szCs w:val="28"/>
          <w:shd w:fill="auto" w:val="clear"/>
        </w:rPr>
        <w:t>постановления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и сроках внесения арендной платы                      за земельные участки, находящиеся в собственности муниципального образования Курганинский район, предоставленные в аренду без торгов»</w:t>
      </w:r>
      <w:bookmarkEnd w:id="1"/>
      <w:r>
        <w:rPr>
          <w:rStyle w:val="111"/>
          <w:rFonts w:eastAsia="Times New Roman"/>
          <w:bCs/>
          <w:sz w:val="28"/>
          <w:szCs w:val="28"/>
          <w:shd w:fill="auto" w:val="clear"/>
        </w:rPr>
        <w:t>).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  <w:t xml:space="preserve">1.6. Краткое описание содержания предлагаемого правового регулирования: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в целях решения указанной проблемы рассматриваемым проектом МНПА предлагается 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внести изменение в действующий 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порядок расчета арендной платы за земельные участки, находящиеся в собственности муниципального образования Курганинский район, предоставленные в аренду без торгов.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  <w:t>1.6.1. Степень регулирующего воздействия:</w:t>
      </w:r>
      <w:r>
        <w:rPr>
          <w:color w:themeColor="text1" w:val="000000"/>
          <w:sz w:val="28"/>
          <w:szCs w:val="28"/>
          <w:shd w:fill="auto" w:val="clear"/>
        </w:rPr>
        <w:t xml:space="preserve"> </w:t>
      </w:r>
      <w:r>
        <w:rPr>
          <w:i/>
          <w:color w:themeColor="text1" w:val="000000"/>
          <w:sz w:val="28"/>
          <w:szCs w:val="28"/>
          <w:u w:val="single"/>
          <w:shd w:fill="auto" w:val="clear"/>
        </w:rPr>
        <w:t>Высокая</w:t>
      </w:r>
    </w:p>
    <w:p>
      <w:pPr>
        <w:pStyle w:val="Style62"/>
        <w:spacing w:lineRule="auto" w:line="252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Обоснование степени регулирующего воздействия:</w:t>
      </w:r>
    </w:p>
    <w:tbl>
      <w:tblPr>
        <w:tblW w:w="985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50"/>
      </w:tblGrid>
      <w:tr>
        <w:trPr>
          <w:trHeight w:val="772" w:hRule="atLeast"/>
        </w:trPr>
        <w:tc>
          <w:tcPr>
            <w:tcW w:w="9850" w:type="dxa"/>
            <w:tcBorders/>
          </w:tcPr>
          <w:p>
            <w:pPr>
              <w:pStyle w:val="Normal"/>
              <w:shd w:val="clear" w:fill="FFFFFF"/>
              <w:spacing w:lineRule="auto" w:line="240" w:before="0" w:after="0"/>
              <w:ind w:firstLine="567" w:right="0"/>
              <w:jc w:val="both"/>
              <w:textAlignment w:val="top"/>
              <w:rPr/>
            </w:pPr>
            <w:r>
              <w:rPr>
                <w:rStyle w:val="Style26"/>
                <w:rFonts w:eastAsia="Times New Roman" w:cs="Times New Roman" w:ascii="Times New Roman" w:hAnsi="Times New Roman"/>
                <w:color w:val="000000"/>
                <w:spacing w:val="2"/>
                <w:sz w:val="28"/>
                <w:szCs w:val="28"/>
                <w:shd w:fill="auto" w:val="clear"/>
                <w:lang w:eastAsia="ru-RU"/>
              </w:rPr>
              <w:t>проект муниципального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      </w:r>
          </w:p>
        </w:tc>
      </w:tr>
    </w:tbl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rFonts w:eastAsia="" w:eastAsiaTheme="minorEastAsia"/>
          <w:color w:val="000000"/>
          <w:sz w:val="28"/>
          <w:szCs w:val="28"/>
          <w:shd w:fill="auto" w:val="clear"/>
        </w:rPr>
        <w:t xml:space="preserve">1.6.2.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>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 нет.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1.7. Контактная информация исполнителя в регулирующем органе: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Ф.И.О. Лукьяненко Елена Владимировна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должность: Начальник управления имущественных отношений администрации муниципального образования Курганинский район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 xml:space="preserve">тел.: 8 (86147) 2-10-67 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адрес электронной почты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val="en-US"/>
        </w:rPr>
        <w:t>kurg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>_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val="en-US"/>
        </w:rPr>
        <w:t>adm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>@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val="en-US"/>
        </w:rPr>
        <w:t>mail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 xml:space="preserve"> 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hanging="0"/>
        <w:jc w:val="both"/>
        <w:rPr>
          <w:highlight w:val="none"/>
          <w:shd w:fill="auto" w:val="clear"/>
        </w:rPr>
      </w:pPr>
      <w:r>
        <w:rPr>
          <w:color w:themeColor="text1" w:val="000000"/>
          <w:spacing w:val="0"/>
          <w:sz w:val="28"/>
          <w:szCs w:val="28"/>
          <w:shd w:fill="auto" w:val="clear"/>
        </w:rPr>
        <w:tab/>
        <w:t>2. Описание проблемы, на решение которой направлено предлагаемое правовое регулирование:</w:t>
      </w:r>
      <w:bookmarkStart w:id="2" w:name="_Hlk219196689"/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   </w:t>
      </w:r>
      <w:bookmarkEnd w:id="2"/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</w:t>
      </w:r>
    </w:p>
    <w:p>
      <w:pPr>
        <w:pStyle w:val="24"/>
        <w:numPr>
          <w:ilvl w:val="1"/>
          <w:numId w:val="1"/>
        </w:numPr>
        <w:shd w:val="clear" w:color="auto" w:fill="auto"/>
        <w:spacing w:lineRule="auto" w:line="240" w:before="0" w:after="0"/>
        <w:ind w:hanging="11" w:left="720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>Формулировка проблемы:</w:t>
      </w:r>
    </w:p>
    <w:p>
      <w:pPr>
        <w:pStyle w:val="Normal"/>
        <w:tabs>
          <w:tab w:val="clear" w:pos="720"/>
          <w:tab w:val="left" w:pos="1036" w:leader="none"/>
        </w:tabs>
        <w:ind w:hanging="0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 xml:space="preserve">     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невозможность корректного расчета годовой арендной платы за земельные участки, находящиеся в собственности муниципального образования Курганинский район, предоставленные в аренду без торгов. Постановление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и сроках внесения арендной платы за земельные участки, находящиеся в собственности муниципального образования Курганинский район, предоставленные в аренду без торгов» не соответствует действующему законодательству. </w:t>
      </w:r>
      <w:r>
        <w:rPr>
          <w:rFonts w:eastAsia=""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</w:t>
      </w:r>
    </w:p>
    <w:p>
      <w:pPr>
        <w:pStyle w:val="24"/>
        <w:numPr>
          <w:ilvl w:val="1"/>
          <w:numId w:val="1"/>
        </w:numPr>
        <w:shd w:val="clear" w:color="auto" w:fill="auto"/>
        <w:spacing w:lineRule="auto" w:line="240" w:before="0" w:after="0"/>
        <w:ind w:firstLine="709" w:left="0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 xml:space="preserve">проблема выявлена при проведении мониторинга нормативных правовых актов, вступающих в силу в 2026 г. </w:t>
      </w:r>
    </w:p>
    <w:p>
      <w:pPr>
        <w:pStyle w:val="BodyTextIndented"/>
        <w:ind w:firstLine="851"/>
        <w:rPr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  <w:t>2.3. Субъекты общественных отношений, заинтересованные                                         в устранении проблемы, их количественная оценка: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hd w:fill="auto" w:val="clear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физические и юридические лица, индивидуальные предприниматели, осуществляющие деятельность в соответствии с действующим  законодательством Российской Федерации либо их уполномоченные представители.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Fonts w:eastAsia="" w:eastAsiaTheme="minorEastAsia"/>
          <w:bCs/>
          <w:color w:themeColor="text1" w:val="000000"/>
          <w:sz w:val="28"/>
          <w:szCs w:val="28"/>
          <w:shd w:fill="auto" w:val="clear"/>
        </w:rPr>
        <w:tab/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2.4. Характеристика негативных эффек</w:t>
      </w:r>
      <w:r>
        <w:rPr>
          <w:bCs/>
          <w:color w:themeColor="text1" w:val="000000"/>
          <w:spacing w:val="0"/>
          <w:sz w:val="28"/>
          <w:szCs w:val="28"/>
          <w:shd w:fill="auto" w:val="clear"/>
        </w:rPr>
        <w:t xml:space="preserve">тов, возникающих в связи                                     с наличием проблемы, их количественная оценка: </w:t>
      </w:r>
      <w:r>
        <w:rPr>
          <w:rStyle w:val="111"/>
          <w:rFonts w:eastAsia="Times New Roman" w:cs="Times New Roman"/>
          <w:bCs/>
          <w:kern w:val="0"/>
          <w:sz w:val="28"/>
          <w:szCs w:val="28"/>
          <w:shd w:fill="auto" w:val="clear"/>
          <w:lang w:bidi="ar-SA"/>
        </w:rPr>
        <w:t>несоответствие</w:t>
      </w:r>
      <w:r>
        <w:rPr>
          <w:bCs/>
          <w:color w:themeColor="text1"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>постановления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и сроках внесения арендной платы                          за земельные участки, находящиеся в собственности муниципаль-                         ного образования Курганинский район, предоставленные в аренду без торгов» действующему законодательству влечет за собой возможность произведения</w:t>
      </w:r>
      <w:r>
        <w:rPr>
          <w:rStyle w:val="111"/>
          <w:rFonts w:eastAsia="Times New Roman"/>
          <w:bCs/>
          <w:color w:themeColor="text1"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111"/>
          <w:rFonts w:eastAsia="Times New Roman"/>
          <w:bCs/>
          <w:color w:themeColor="text1" w:val="000000"/>
          <w:spacing w:val="0"/>
          <w:sz w:val="28"/>
          <w:szCs w:val="28"/>
          <w:shd w:fill="auto" w:val="clear"/>
        </w:rPr>
        <w:t>не</w:t>
      </w:r>
      <w:r>
        <w:rPr>
          <w:rStyle w:val="111"/>
          <w:rFonts w:eastAsia="" w:cs="Times New Roman"/>
          <w:bCs/>
          <w:color w:themeColor="text1"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к</w:t>
      </w:r>
      <w:r>
        <w:rPr>
          <w:rStyle w:val="111"/>
          <w:rFonts w:eastAsia="" w:cs="Times New Roman" w:eastAsiaTheme="minorEastAsia"/>
          <w:bCs/>
          <w:color w:themeColor="text1"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орректного расчета годовой арендной платы за земельные участки, находящиеся в собственности муниципального образования Курганинский район, предоставленные в аренду без торгов.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>2.5. Причины возникновения проблемы и факторы, поддерживающие                  ее существование: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Проблема выявлена при проведении мониторинга</w:t>
      </w:r>
      <w:r>
        <w:rPr>
          <w:rStyle w:val="Style26"/>
          <w:rFonts w:eastAsia="Times New Roman"/>
          <w:bCs/>
          <w:color w:themeColor="text1" w:val="000000"/>
          <w:spacing w:val="0"/>
          <w:sz w:val="28"/>
          <w:szCs w:val="28"/>
          <w:shd w:fill="auto" w:val="clear"/>
        </w:rPr>
        <w:t xml:space="preserve"> муниципальных нормативных правовых актов МО Курганинский район.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2.6.</w:t>
        <w:tab/>
        <w:t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567"/>
        <w:jc w:val="both"/>
        <w:rPr/>
      </w:pPr>
      <w:r>
        <w:rPr>
          <w:rStyle w:val="Style26"/>
          <w:rFonts w:eastAsia="Times New Roman" w:cs="Times New Roman" w:ascii="Times New Roman" w:hAnsi="Times New Roman"/>
          <w:bCs/>
          <w:color w:themeColor="text1" w:val="000000"/>
          <w:spacing w:val="0"/>
          <w:sz w:val="28"/>
          <w:szCs w:val="28"/>
          <w:shd w:fill="auto" w:val="clear"/>
        </w:rPr>
        <w:t xml:space="preserve">  </w:t>
      </w:r>
      <w:r>
        <w:rPr>
          <w:rStyle w:val="Style26"/>
          <w:rFonts w:eastAsia="Times New Roman" w:cs="Times New Roman" w:ascii="Times New Roman" w:hAnsi="Times New Roman"/>
          <w:bCs/>
          <w:color w:themeColor="text1" w:val="000000"/>
          <w:spacing w:val="0"/>
          <w:sz w:val="28"/>
          <w:szCs w:val="28"/>
          <w:shd w:fill="auto" w:val="clear"/>
        </w:rPr>
        <w:t xml:space="preserve">нормативные правовые акты </w:t>
      </w:r>
      <w:r>
        <w:rPr>
          <w:rStyle w:val="Style26"/>
          <w:rFonts w:eastAsia="Times New Roman" w:ascii="Times New Roman" w:hAnsi="Times New Roman"/>
          <w:bCs/>
          <w:color w:themeColor="text1" w:val="000000"/>
          <w:spacing w:val="0"/>
          <w:sz w:val="28"/>
          <w:szCs w:val="28"/>
          <w:shd w:fill="auto" w:val="clear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themeColor="text1"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26"/>
          <w:rFonts w:eastAsia="Times New Roman"/>
          <w:bCs/>
          <w:color w:themeColor="text1" w:val="000000"/>
          <w:spacing w:val="0"/>
          <w:sz w:val="28"/>
          <w:szCs w:val="28"/>
          <w:shd w:fill="auto" w:val="clear"/>
        </w:rPr>
        <w:t>Так, как расчет арендной платы за земельные участки</w:t>
      </w:r>
      <w:r>
        <w:rPr>
          <w:rFonts w:eastAsia="" w:eastAsiaTheme="minorEastAsia"/>
          <w:shd w:fill="auto" w:val="clear"/>
        </w:rPr>
        <w:t xml:space="preserve"> </w:t>
      </w:r>
      <w:r>
        <w:rPr>
          <w:rStyle w:val="Style26"/>
          <w:rFonts w:eastAsia="Times New Roman"/>
          <w:bCs/>
          <w:color w:themeColor="text1" w:val="000000"/>
          <w:spacing w:val="0"/>
          <w:sz w:val="28"/>
          <w:szCs w:val="28"/>
          <w:shd w:fill="auto" w:val="clear"/>
        </w:rPr>
        <w:t>находящиеся                                   в собственности муниципального образования Курганинский район                        для арендаторов производится управлением имущественных отношений,                    то проект муниципального нормативного правового акта не мог быть разработан участниками соответствующих отношений самостоятельно.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ab/>
        <w:t>2.7.</w:t>
        <w:tab/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в ходе разработки проекта МНПА изучен опыт решения проблемы                      в других муниципальных образованиях Краснодарского края, данная проблема решается аналогичным образом.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2.8.</w:t>
        <w:tab/>
        <w:t>Источники данн</w:t>
      </w:r>
      <w:r>
        <w:rPr>
          <w:bCs/>
          <w:color w:themeColor="text1" w:val="000000"/>
          <w:spacing w:val="0"/>
          <w:sz w:val="28"/>
          <w:szCs w:val="28"/>
          <w:shd w:fill="auto" w:val="clear"/>
        </w:rPr>
        <w:t>ых: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информационно-телекоммуникационная сеть «Интернет», правовые базы «Гарант».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  <w:t>2.9.</w:t>
        <w:tab/>
        <w:t>Иная информация о проблеме: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Отсутствует.</w:t>
      </w:r>
    </w:p>
    <w:p>
      <w:pPr>
        <w:pStyle w:val="24"/>
        <w:numPr>
          <w:ilvl w:val="0"/>
          <w:numId w:val="1"/>
        </w:numPr>
        <w:shd w:val="clear" w:color="auto" w:fill="auto"/>
        <w:spacing w:lineRule="auto" w:line="240" w:before="0" w:after="0"/>
        <w:ind w:firstLine="709" w:left="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Определение целей предлагаемого правового регулирования                  и индикаторов для оценки их достижения:</w:t>
      </w:r>
    </w:p>
    <w:p>
      <w:pPr>
        <w:pStyle w:val="24"/>
        <w:shd w:val="clear" w:color="auto" w:fill="auto"/>
        <w:spacing w:lineRule="auto" w:line="240" w:before="0" w:after="0"/>
        <w:ind w:hanging="0" w:left="709"/>
        <w:rPr>
          <w:bCs/>
          <w:color w:themeColor="text1" w:val="000000"/>
          <w:spacing w:val="0"/>
          <w:sz w:val="28"/>
          <w:szCs w:val="28"/>
          <w:highlight w:val="none"/>
          <w:shd w:fill="auto" w:val="clear"/>
        </w:rPr>
      </w:pPr>
      <w:r>
        <w:rPr>
          <w:bCs/>
          <w:color w:themeColor="text1" w:val="000000"/>
          <w:spacing w:val="0"/>
          <w:sz w:val="28"/>
          <w:szCs w:val="28"/>
          <w:shd w:fill="auto" w:val="clear"/>
        </w:rPr>
      </w:r>
    </w:p>
    <w:tbl>
      <w:tblPr>
        <w:tblStyle w:val="affffff7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93"/>
        <w:gridCol w:w="2692"/>
        <w:gridCol w:w="3121"/>
      </w:tblGrid>
      <w:tr>
        <w:trPr>
          <w:trHeight w:val="1220" w:hRule="atLeast"/>
        </w:trPr>
        <w:tc>
          <w:tcPr>
            <w:tcW w:w="3793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4"/>
                <w:szCs w:val="28"/>
                <w:shd w:fill="auto" w:val="clear"/>
                <w:lang w:eastAsia="en-US"/>
              </w:rPr>
              <w:t>3.1. Цели предлагаемого правового регулирования</w:t>
            </w:r>
          </w:p>
        </w:tc>
        <w:tc>
          <w:tcPr>
            <w:tcW w:w="2692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4"/>
                <w:szCs w:val="28"/>
                <w:shd w:fill="auto" w:val="clear"/>
                <w:lang w:eastAsia="en-US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21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4"/>
                <w:szCs w:val="28"/>
                <w:shd w:fill="auto" w:val="clear"/>
                <w:lang w:eastAsia="en-US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val="3110" w:hRule="atLeast"/>
        </w:trPr>
        <w:tc>
          <w:tcPr>
            <w:tcW w:w="3793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произведени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е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корректного расчета годовой арендной платы за земельные участки, находящиеся в собственности муниципального образования Курганинский район, предоставленные в аренду без торгов</w:t>
            </w:r>
          </w:p>
        </w:tc>
        <w:tc>
          <w:tcPr>
            <w:tcW w:w="2692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с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даты вступления в силу настоящего постановления</w:t>
            </w:r>
          </w:p>
        </w:tc>
        <w:tc>
          <w:tcPr>
            <w:tcW w:w="3121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в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м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ониторинге достижения цели                не нуждается</w:t>
            </w:r>
          </w:p>
        </w:tc>
      </w:tr>
    </w:tbl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themeColor="text1" w:val="000000"/>
          <w:spacing w:val="0"/>
          <w:sz w:val="28"/>
          <w:szCs w:val="24"/>
          <w:shd w:fill="auto" w:val="clear"/>
        </w:rPr>
        <w:t>Земельный кодекс Российской Федерации;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>постановлени</w:t>
      </w: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>е</w:t>
      </w: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 xml:space="preserve"> Губернатора Краснодарского края от 15 декабря 2025 г. № 829 «О внесении изменений в постановление главы администрации (губернатора) Краснодарского края от 21 марта 2016 г. № 121 «О порядке определения размера арендной платы за земельные участки, находящиеся                                             в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торгов»;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themeColor="text1" w:val="000000"/>
          <w:spacing w:val="0"/>
          <w:sz w:val="28"/>
          <w:szCs w:val="24"/>
          <w:shd w:fill="auto" w:val="clear"/>
        </w:rPr>
        <w:t>Устав муниципального образования Курганинский район.</w:t>
      </w:r>
    </w:p>
    <w:tbl>
      <w:tblPr>
        <w:tblStyle w:val="affffff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20"/>
        <w:gridCol w:w="2600"/>
        <w:gridCol w:w="1561"/>
        <w:gridCol w:w="2465"/>
      </w:tblGrid>
      <w:tr>
        <w:trPr/>
        <w:tc>
          <w:tcPr>
            <w:tcW w:w="3120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color w:val="26282F"/>
                <w:sz w:val="24"/>
                <w:szCs w:val="28"/>
                <w:shd w:fill="auto" w:val="clear"/>
                <w:lang w:eastAsia="en-US"/>
              </w:rPr>
              <w:t>3.5. Цели предлагаемого правового регулирования</w:t>
            </w:r>
          </w:p>
        </w:tc>
        <w:tc>
          <w:tcPr>
            <w:tcW w:w="2600" w:type="dxa"/>
            <w:tcBorders/>
            <w:vAlign w:val="bottom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color w:val="26282F"/>
                <w:sz w:val="24"/>
                <w:szCs w:val="28"/>
                <w:highlight w:val="none"/>
                <w:shd w:fill="auto" w:val="clear"/>
                <w:lang w:eastAsia="en-US"/>
              </w:rPr>
            </w:pPr>
            <w:r>
              <w:rPr>
                <w:color w:val="26282F"/>
                <w:sz w:val="24"/>
                <w:szCs w:val="28"/>
                <w:shd w:fill="auto" w:val="clear"/>
                <w:lang w:eastAsia="en-US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color w:val="26282F"/>
                <w:sz w:val="24"/>
                <w:szCs w:val="28"/>
                <w:shd w:fill="auto" w:val="clear"/>
                <w:lang w:eastAsia="en-US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33"/>
              <w:jc w:val="center"/>
              <w:rPr/>
            </w:pPr>
            <w:r>
              <w:rPr>
                <w:rStyle w:val="111"/>
                <w:color w:val="26282F"/>
                <w:sz w:val="24"/>
                <w:szCs w:val="28"/>
                <w:shd w:fill="auto" w:val="clear"/>
                <w:lang w:eastAsia="en-US"/>
              </w:rPr>
              <w:t>3.7. Единица измерения индикаторов</w:t>
            </w:r>
          </w:p>
        </w:tc>
        <w:tc>
          <w:tcPr>
            <w:tcW w:w="2465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33"/>
              <w:jc w:val="center"/>
              <w:rPr/>
            </w:pPr>
            <w:r>
              <w:rPr>
                <w:rStyle w:val="111"/>
                <w:color w:val="26282F"/>
                <w:sz w:val="24"/>
                <w:szCs w:val="28"/>
                <w:shd w:fill="auto" w:val="clear"/>
                <w:lang w:eastAsia="en-US"/>
              </w:rPr>
              <w:t>3.8. Целевые значения индикаторов по годам</w:t>
            </w:r>
          </w:p>
        </w:tc>
      </w:tr>
      <w:tr>
        <w:trPr>
          <w:trHeight w:val="4225" w:hRule="atLeast"/>
        </w:trPr>
        <w:tc>
          <w:tcPr>
            <w:tcW w:w="3120" w:type="dxa"/>
            <w:tcBorders>
              <w:right w:val="nil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возможность произведения корректного расчета годовой арендной платы за земельные участки, находящиеся в собственности муниципального образования Курганинский район, предоставленные в аренду без торгов</w:t>
            </w:r>
          </w:p>
        </w:tc>
        <w:tc>
          <w:tcPr>
            <w:tcW w:w="2600" w:type="dxa"/>
            <w:tcBorders>
              <w:right w:val="nil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ринятие предлагаемого правового регулирования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Принято /не принято предлагае-мое правовое регулиро-вание</w:t>
            </w:r>
          </w:p>
        </w:tc>
        <w:tc>
          <w:tcPr>
            <w:tcW w:w="2465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Февраль 2026 г.-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принято постановление администрации муниципального образования Курганинский район</w:t>
            </w:r>
          </w:p>
        </w:tc>
      </w:tr>
    </w:tbl>
    <w:p>
      <w:pPr>
        <w:pStyle w:val="Normal"/>
        <w:ind w:firstLine="709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3.9. Методы расчета индикаторов достижения целей предлагаемого правового регулирования, источники информации для расчётов:</w:t>
      </w:r>
    </w:p>
    <w:p>
      <w:pPr>
        <w:pStyle w:val="Normal"/>
        <w:ind w:firstLine="709"/>
        <w:rPr/>
      </w:pPr>
      <w:r>
        <w:rPr>
          <w:rStyle w:val="Style26"/>
          <w:rFonts w:eastAsia="Times New Roman" w:cs="Times New Roman" w:ascii="Times New Roman" w:hAnsi="Times New Roman"/>
          <w:spacing w:val="2"/>
          <w:sz w:val="28"/>
          <w:szCs w:val="28"/>
          <w:shd w:fill="auto" w:val="clear"/>
          <w:lang w:eastAsia="zh-CN"/>
        </w:rPr>
        <w:t>принятие постановления администрации муниципального образования Курганинский район «</w:t>
      </w:r>
      <w:r>
        <w:rPr>
          <w:rStyle w:val="Style26"/>
          <w:rFonts w:eastAsia="Times New Roman" w:cs="Times New Roman" w:ascii="Times New Roman" w:hAnsi="Times New Roman"/>
          <w:bCs/>
          <w:spacing w:val="2"/>
          <w:sz w:val="28"/>
          <w:szCs w:val="28"/>
          <w:shd w:fill="auto" w:val="clear"/>
          <w:lang w:eastAsia="zh-CN"/>
        </w:rPr>
        <w:t xml:space="preserve">О внесении изменений в </w:t>
      </w:r>
      <w:bookmarkStart w:id="3" w:name="_Hlk219190031_Копия_1"/>
      <w:r>
        <w:rPr>
          <w:rStyle w:val="Style26"/>
          <w:rFonts w:eastAsia="Times New Roman" w:cs="Times New Roman" w:ascii="Times New Roman" w:hAnsi="Times New Roman"/>
          <w:bCs/>
          <w:spacing w:val="2"/>
          <w:sz w:val="28"/>
          <w:szCs w:val="28"/>
          <w:shd w:fill="auto" w:val="clear"/>
          <w:lang w:eastAsia="zh-CN"/>
        </w:rPr>
        <w:t>постановление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и сроках внесения арендной платы за земельные участки, находящиеся                    в собственности муниципального образования Курганинский район, предоставленные в аренду без торгов</w:t>
      </w:r>
      <w:bookmarkEnd w:id="3"/>
      <w:r>
        <w:rPr>
          <w:rStyle w:val="Style26"/>
          <w:rFonts w:eastAsia="Times New Roman" w:cs="Times New Roman" w:ascii="Times New Roman" w:hAnsi="Times New Roman"/>
          <w:bCs/>
          <w:spacing w:val="2"/>
          <w:sz w:val="28"/>
          <w:szCs w:val="28"/>
          <w:shd w:fill="auto" w:val="clear"/>
          <w:lang w:eastAsia="zh-CN"/>
        </w:rPr>
        <w:t>».</w:t>
      </w:r>
    </w:p>
    <w:p>
      <w:pPr>
        <w:pStyle w:val="24"/>
        <w:numPr>
          <w:ilvl w:val="1"/>
          <w:numId w:val="2"/>
        </w:numPr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0" w:right="10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Оценка затрат на проведение мониторинга достижения целей предлагаемого правового регулирования: дополнительные затраты                         не потребуются.</w:t>
      </w:r>
    </w:p>
    <w:p>
      <w:pPr>
        <w:pStyle w:val="24"/>
        <w:numPr>
          <w:ilvl w:val="0"/>
          <w:numId w:val="2"/>
        </w:numPr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0" w:right="10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affffff7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43"/>
        <w:gridCol w:w="2046"/>
        <w:gridCol w:w="1833"/>
      </w:tblGrid>
      <w:tr>
        <w:trPr/>
        <w:tc>
          <w:tcPr>
            <w:tcW w:w="5743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4"/>
                <w:szCs w:val="28"/>
                <w:shd w:fill="auto" w:val="clear"/>
                <w:lang w:eastAsia="en-US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046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4"/>
                <w:szCs w:val="28"/>
                <w:shd w:fill="auto" w:val="clear"/>
                <w:lang w:eastAsia="en-US"/>
              </w:rPr>
              <w:t>4.2. Количество участников группы</w:t>
            </w:r>
          </w:p>
        </w:tc>
        <w:tc>
          <w:tcPr>
            <w:tcW w:w="1833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4"/>
                <w:szCs w:val="28"/>
                <w:shd w:fill="auto" w:val="clear"/>
                <w:lang w:eastAsia="en-US"/>
              </w:rPr>
              <w:t>4.3. Источники данных</w:t>
            </w:r>
          </w:p>
        </w:tc>
      </w:tr>
      <w:tr>
        <w:trPr>
          <w:trHeight w:val="893" w:hRule="atLeast"/>
        </w:trPr>
        <w:tc>
          <w:tcPr>
            <w:tcW w:w="5743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физические и юридические лица, индивидуальные предприниматели, осуществляющие деятельность в соответствии с действующим законодательством Российской Федерации либо их уполномоченные представители</w:t>
            </w:r>
          </w:p>
        </w:tc>
        <w:tc>
          <w:tcPr>
            <w:tcW w:w="2046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н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е ограничено.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В период 2020-2025 гг. договоры не заключались</w:t>
            </w:r>
          </w:p>
        </w:tc>
        <w:tc>
          <w:tcPr>
            <w:tcW w:w="1833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Д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анные управления имуществен-ных отношений администрации муниципального образования Курганинс-кий район, как админист-ратора неналоговых доходов</w:t>
            </w:r>
          </w:p>
        </w:tc>
      </w:tr>
    </w:tbl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5. Изменение функций (полномочий, обязанностей, прав) органов местного самоуправления муниципального образования Курганинский район         а также порядка их реализации в связи с введением предлагаемого правового регулирования:</w:t>
      </w:r>
    </w:p>
    <w:tbl>
      <w:tblPr>
        <w:tblStyle w:val="affffff7"/>
        <w:tblpPr w:vertAnchor="text" w:horzAnchor="margin" w:tblpXSpec="center" w:leftFromText="180" w:rightFromText="180" w:tblpY="180"/>
        <w:tblW w:w="97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15"/>
        <w:gridCol w:w="2173"/>
        <w:gridCol w:w="2240"/>
        <w:gridCol w:w="1843"/>
        <w:gridCol w:w="1292"/>
        <w:gridCol w:w="4"/>
      </w:tblGrid>
      <w:tr>
        <w:trPr/>
        <w:tc>
          <w:tcPr>
            <w:tcW w:w="2215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5.1. Наименование функции (полномочий)</w:t>
            </w:r>
          </w:p>
        </w:tc>
        <w:tc>
          <w:tcPr>
            <w:tcW w:w="2173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5.2. Характер функции (новая/изменяемая/отменяемая)</w:t>
            </w:r>
          </w:p>
        </w:tc>
        <w:tc>
          <w:tcPr>
            <w:tcW w:w="2240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5.3. Предлагаемый порядок реализации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5.4. Оценка изменения трудовых затрат (чел./час в год), изменения численности сотрудников (чел)</w:t>
            </w:r>
          </w:p>
        </w:tc>
        <w:tc>
          <w:tcPr>
            <w:tcW w:w="1292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5.5. Оценка изменения потребностей в других ресурсах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</w:p>
        </w:tc>
      </w:tr>
      <w:tr>
        <w:trPr/>
        <w:tc>
          <w:tcPr>
            <w:tcW w:w="9767" w:type="dxa"/>
            <w:gridSpan w:val="6"/>
            <w:tcBorders/>
          </w:tcPr>
          <w:p>
            <w:pPr>
              <w:pStyle w:val="Normal"/>
              <w:suppressAutoHyphens w:val="true"/>
              <w:spacing w:before="0" w:after="0"/>
              <w:ind w:firstLine="709" w:left="20" w:right="20"/>
              <w:jc w:val="center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2215" w:type="dxa"/>
            <w:tcBorders>
              <w:right w:val="nil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а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дминистриро-вание неналоговых доходов</w:t>
            </w:r>
          </w:p>
        </w:tc>
        <w:tc>
          <w:tcPr>
            <w:tcW w:w="2173" w:type="dxa"/>
            <w:tcBorders>
              <w:right w:val="nil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изменяемая</w:t>
            </w:r>
          </w:p>
        </w:tc>
        <w:tc>
          <w:tcPr>
            <w:tcW w:w="2240" w:type="dxa"/>
            <w:tcBorders>
              <w:right w:val="nil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р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асчет арендной платы за земельные участки находящиеся                                   в собственности МО Курганинский район                        </w:t>
            </w:r>
          </w:p>
        </w:tc>
        <w:tc>
          <w:tcPr>
            <w:tcW w:w="1843" w:type="dxa"/>
            <w:tcBorders>
              <w:right w:val="nil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в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пределах штатной численности сотрудников</w:t>
            </w:r>
          </w:p>
        </w:tc>
        <w:tc>
          <w:tcPr>
            <w:tcW w:w="1292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отсутст-вует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</w:p>
        </w:tc>
      </w:tr>
    </w:tbl>
    <w:p>
      <w:pPr>
        <w:pStyle w:val="24"/>
        <w:shd w:val="clear" w:color="auto" w:fill="auto"/>
        <w:tabs>
          <w:tab w:val="clear" w:pos="720"/>
          <w:tab w:val="left" w:pos="1121" w:leader="none"/>
        </w:tabs>
        <w:spacing w:lineRule="auto" w:line="240" w:before="0" w:after="0"/>
        <w:ind w:firstLine="709" w:right="80"/>
        <w:rPr>
          <w:bCs/>
          <w:color w:themeColor="text1" w:val="000000"/>
          <w:sz w:val="28"/>
          <w:szCs w:val="28"/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</w:r>
    </w:p>
    <w:p>
      <w:pPr>
        <w:pStyle w:val="24"/>
        <w:shd w:val="clear" w:color="auto" w:fill="auto"/>
        <w:tabs>
          <w:tab w:val="clear" w:pos="720"/>
          <w:tab w:val="left" w:pos="1121" w:leader="none"/>
        </w:tabs>
        <w:spacing w:lineRule="auto" w:line="240" w:before="0" w:after="0"/>
        <w:ind w:firstLine="709" w:right="80"/>
        <w:rPr>
          <w:highlight w:val="none"/>
          <w:shd w:fill="auto" w:val="clear"/>
        </w:rPr>
      </w:pPr>
      <w:r>
        <w:rPr>
          <w:bCs/>
          <w:color w:themeColor="text1" w:val="000000"/>
          <w:sz w:val="28"/>
          <w:szCs w:val="28"/>
          <w:shd w:fill="auto" w:val="clear"/>
        </w:rPr>
        <w:t xml:space="preserve">6. </w:t>
      </w:r>
      <w:r>
        <w:rPr>
          <w:color w:themeColor="text1" w:val="000000"/>
          <w:sz w:val="28"/>
          <w:szCs w:val="28"/>
          <w:shd w:fill="auto" w:val="clear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</w:p>
    <w:p>
      <w:pPr>
        <w:pStyle w:val="ConsPlusNormal1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Дополнительные расходы бюджета муниципального образования Курганинский район, связанные с введением предлагаемого правового регулирования отсутствуют.</w:t>
      </w:r>
    </w:p>
    <w:p>
      <w:pPr>
        <w:pStyle w:val="ConsPlusNormal1"/>
        <w:numPr>
          <w:ilvl w:val="0"/>
          <w:numId w:val="0"/>
        </w:numPr>
        <w:ind w:hanging="0" w:left="0"/>
        <w:jc w:val="both"/>
        <w:outlineLvl w:val="2"/>
        <w:rPr>
          <w:color w:themeColor="text1" w:val="000000"/>
          <w:sz w:val="28"/>
          <w:szCs w:val="28"/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</w:r>
    </w:p>
    <w:tbl>
      <w:tblPr>
        <w:tblW w:w="9938" w:type="dxa"/>
        <w:jc w:val="left"/>
        <w:tblInd w:w="-28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2845"/>
        <w:gridCol w:w="3821"/>
        <w:gridCol w:w="3272"/>
      </w:tblGrid>
      <w:tr>
        <w:trPr>
          <w:trHeight w:val="1353" w:hRule="exact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hanging="0" w:left="20" w:right="20"/>
              <w:rPr/>
            </w:pPr>
            <w:r>
              <w:rPr>
                <w:rStyle w:val="32"/>
                <w:color w:val="26282F"/>
                <w:sz w:val="24"/>
                <w:shd w:fill="auto" w:val="clear"/>
                <w:lang w:eastAsia="en-US"/>
              </w:rPr>
              <w:t>6.1. Наименование функции (полномочия, обязанности или права)  (в соответствии с подпунктом 5.1 пункта 5 настоящего сводного отчета)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right="20"/>
              <w:rPr/>
            </w:pPr>
            <w:r>
              <w:rPr>
                <w:rStyle w:val="32"/>
                <w:color w:val="26282F"/>
                <w:sz w:val="24"/>
                <w:shd w:fill="auto" w:val="clear"/>
                <w:lang w:eastAsia="en-US"/>
              </w:rPr>
              <w:t>6.2. Виды расходов (возможных поступлений местного бюджета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shd w:fill="auto" w:val="clear"/>
                <w:lang w:eastAsia="en-US"/>
              </w:rPr>
              <w:t>6.3. Количественная оценка расходов и возможных поступлений, тыс. рублей</w:t>
            </w:r>
          </w:p>
        </w:tc>
      </w:tr>
      <w:tr>
        <w:trPr>
          <w:trHeight w:val="573" w:hRule="exac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shd w:fill="auto" w:val="clear"/>
                <w:lang w:eastAsia="en-US"/>
              </w:rPr>
              <w:t>Администрация муниципального образования Курганинский район</w:t>
            </w:r>
          </w:p>
        </w:tc>
      </w:tr>
      <w:tr>
        <w:trPr>
          <w:trHeight w:val="508" w:hRule="atLeast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а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дминистрирование неналоговых доходов, в .т.ч. арендные платежи за земельные участки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>
                <w:rStyle w:val="111"/>
                <w:rFonts w:eastAsia="Times New Roman"/>
                <w:bCs/>
                <w:color w:val="auto"/>
                <w:kern w:val="0"/>
                <w:sz w:val="28"/>
                <w:szCs w:val="28"/>
                <w:highlight w:val="none"/>
                <w:shd w:fill="auto" w:val="clear"/>
                <w:lang w:bidi="ar-SA"/>
              </w:rPr>
            </w:pPr>
            <w:r>
              <w:rPr/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о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тсутствуют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-</w:t>
            </w:r>
          </w:p>
        </w:tc>
      </w:tr>
    </w:tbl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firstLine="629" w:left="8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Другие сведения о дополнительных расходах (доходах) местного бюджета, возникающих в связи с введением предлагаемого правового регулирования:</w:t>
      </w:r>
    </w:p>
    <w:p>
      <w:pPr>
        <w:pStyle w:val="24"/>
        <w:shd w:val="clear" w:color="auto" w:fill="auto"/>
        <w:spacing w:lineRule="auto" w:line="240" w:before="0" w:after="0"/>
        <w:ind w:firstLine="709" w:left="8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отсутствуют.</w:t>
      </w:r>
    </w:p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firstLine="709" w:left="8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Источники данных:</w:t>
      </w:r>
    </w:p>
    <w:p>
      <w:pPr>
        <w:pStyle w:val="24"/>
        <w:shd w:val="clear" w:color="auto" w:fill="auto"/>
        <w:spacing w:lineRule="auto" w:line="240" w:before="0" w:after="0"/>
        <w:ind w:firstLine="709" w:left="8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отсутствуют.</w:t>
      </w:r>
    </w:p>
    <w:p>
      <w:pPr>
        <w:pStyle w:val="24"/>
        <w:shd w:val="clear" w:color="auto" w:fill="auto"/>
        <w:spacing w:lineRule="auto" w:line="240" w:before="0" w:after="0"/>
        <w:ind w:hanging="0" w:left="720" w:right="80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Style w:val="affffff7"/>
        <w:tblW w:w="1049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6"/>
        <w:gridCol w:w="3393"/>
        <w:gridCol w:w="1852"/>
        <w:gridCol w:w="2088"/>
      </w:tblGrid>
      <w:tr>
        <w:trPr>
          <w:trHeight w:val="3312" w:hRule="atLeast"/>
        </w:trPr>
        <w:tc>
          <w:tcPr>
            <w:tcW w:w="3156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4"/>
                <w:szCs w:val="28"/>
                <w:shd w:fill="auto" w:val="clear"/>
                <w:lang w:eastAsia="en-US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393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4"/>
                <w:szCs w:val="28"/>
                <w:shd w:fill="auto" w:val="clear"/>
                <w:lang w:eastAsia="en-US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52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4"/>
                <w:szCs w:val="28"/>
                <w:shd w:fill="auto" w:val="clear"/>
                <w:lang w:eastAsia="en-US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88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4"/>
                <w:szCs w:val="28"/>
                <w:shd w:fill="auto" w:val="clear"/>
                <w:lang w:eastAsia="en-US"/>
              </w:rPr>
              <w:t>7.4. Количественная оценка, млн. рублей</w:t>
            </w:r>
          </w:p>
        </w:tc>
      </w:tr>
      <w:tr>
        <w:trPr/>
        <w:tc>
          <w:tcPr>
            <w:tcW w:w="3156" w:type="dxa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ф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изические и юридические лица, индивидуальные предприниматели, осуществляющие деятельность в соответствии с действующим  законодательством Российской Федерации либо их уполномоченные представители</w:t>
            </w:r>
          </w:p>
        </w:tc>
        <w:tc>
          <w:tcPr>
            <w:tcW w:w="3393" w:type="dxa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з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а основание при расчете  размера годовой арендной платы по формуле                     не будет применяться рыночная стоимость земельного участка</w:t>
            </w:r>
          </w:p>
        </w:tc>
        <w:tc>
          <w:tcPr>
            <w:tcW w:w="1852" w:type="dxa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о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тсутствуют</w:t>
            </w:r>
          </w:p>
        </w:tc>
        <w:tc>
          <w:tcPr>
            <w:tcW w:w="2088" w:type="dxa"/>
            <w:tcBorders/>
            <w:tcMar>
              <w:left w:w="10" w:type="dxa"/>
              <w:right w:w="10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-</w:t>
            </w:r>
          </w:p>
        </w:tc>
      </w:tr>
    </w:tbl>
    <w:p>
      <w:pPr>
        <w:pStyle w:val="24"/>
        <w:tabs>
          <w:tab w:val="clear" w:pos="720"/>
          <w:tab w:val="left" w:pos="-619" w:leader="none"/>
          <w:tab w:val="left" w:pos="-563" w:leader="none"/>
        </w:tabs>
        <w:spacing w:lineRule="auto" w:line="240" w:before="0" w:after="0"/>
        <w:ind w:hanging="0" w:right="57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hanging="0" w:left="-68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ab/>
        <w:t xml:space="preserve">     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7.5. Издержки и выгоды адресатов предлагаемого правового регулирования,               не поддающиеся количественной оценке: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 xml:space="preserve">отсутствуют </w:t>
      </w:r>
    </w:p>
    <w:p>
      <w:pPr>
        <w:pStyle w:val="ConsPlusNormal1"/>
        <w:tabs>
          <w:tab w:val="clear" w:pos="720"/>
          <w:tab w:val="left" w:pos="5423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7.6. Источники данных:</w:t>
      </w:r>
    </w:p>
    <w:p>
      <w:pPr>
        <w:pStyle w:val="ConsPlusNormal1"/>
        <w:tabs>
          <w:tab w:val="clear" w:pos="720"/>
          <w:tab w:val="left" w:pos="5423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предлагаемое правовое регулирование.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Normal"/>
        <w:ind w:firstLine="709"/>
        <w:rPr>
          <w:rFonts w:ascii="Times New Roman" w:hAnsi="Times New Roman" w:cs="Times New Roman"/>
          <w:bCs/>
          <w:color w:themeColor="text1" w:val="00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</w:r>
    </w:p>
    <w:tbl>
      <w:tblPr>
        <w:tblStyle w:val="affffff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95"/>
        <w:gridCol w:w="2252"/>
        <w:gridCol w:w="1685"/>
        <w:gridCol w:w="3614"/>
      </w:tblGrid>
      <w:tr>
        <w:trPr/>
        <w:tc>
          <w:tcPr>
            <w:tcW w:w="2195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auto" w:val="clear"/>
                <w:lang w:val="ru-RU" w:eastAsia="en-US"/>
              </w:rPr>
              <w:t>8.1. Виды рисков</w:t>
            </w:r>
          </w:p>
        </w:tc>
        <w:tc>
          <w:tcPr>
            <w:tcW w:w="2252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auto" w:val="clear"/>
                <w:lang w:val="ru-RU" w:eastAsia="en-US"/>
              </w:rPr>
              <w:t>8.2.Оценка вероятности неблагоприятных последствий</w:t>
            </w:r>
          </w:p>
        </w:tc>
        <w:tc>
          <w:tcPr>
            <w:tcW w:w="1685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auto" w:val="clear"/>
                <w:lang w:val="ru-RU" w:eastAsia="en-US"/>
              </w:rPr>
              <w:t>8.3.Методы контроля рисков</w:t>
            </w:r>
          </w:p>
        </w:tc>
        <w:tc>
          <w:tcPr>
            <w:tcW w:w="3614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auto" w:val="clear"/>
                <w:lang w:val="ru-RU" w:eastAsia="en-US"/>
              </w:rPr>
              <w:t>8.4.Степень контроля рисков (полный/частичный/отсутствует)</w:t>
            </w:r>
          </w:p>
        </w:tc>
      </w:tr>
      <w:tr>
        <w:trPr>
          <w:trHeight w:val="540" w:hRule="atLeast"/>
        </w:trPr>
        <w:tc>
          <w:tcPr>
            <w:tcW w:w="2195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Отсутствуют</w:t>
            </w:r>
          </w:p>
        </w:tc>
        <w:tc>
          <w:tcPr>
            <w:tcW w:w="2252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нет</w:t>
            </w:r>
          </w:p>
        </w:tc>
        <w:tc>
          <w:tcPr>
            <w:tcW w:w="1685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нет</w:t>
            </w:r>
          </w:p>
        </w:tc>
        <w:tc>
          <w:tcPr>
            <w:tcW w:w="3614" w:type="dxa"/>
            <w:tcBorders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отсутствует</w:t>
            </w:r>
          </w:p>
        </w:tc>
      </w:tr>
    </w:tbl>
    <w:p>
      <w:pPr>
        <w:pStyle w:val="ConsPlusNormal1"/>
        <w:tabs>
          <w:tab w:val="clear" w:pos="720"/>
          <w:tab w:val="center" w:pos="5170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auto" w:val="clear"/>
        </w:rPr>
        <w:t>8.5. Источники данных: отсутствуют.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9. Сравнение возможных вариантов решения проблемы:</w:t>
      </w:r>
    </w:p>
    <w:tbl>
      <w:tblPr>
        <w:tblStyle w:val="affffff7"/>
        <w:tblW w:w="94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75"/>
        <w:gridCol w:w="3290"/>
        <w:gridCol w:w="2897"/>
      </w:tblGrid>
      <w:tr>
        <w:trPr>
          <w:trHeight w:val="527" w:hRule="atLeast"/>
        </w:trPr>
        <w:tc>
          <w:tcPr>
            <w:tcW w:w="327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jc w:val="center"/>
              <w:rPr>
                <w:color w:val="000000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zCs w:val="28"/>
                <w:shd w:fill="auto" w:val="clear"/>
              </w:rPr>
            </w:r>
          </w:p>
        </w:tc>
        <w:tc>
          <w:tcPr>
            <w:tcW w:w="3290" w:type="dxa"/>
            <w:tcBorders/>
          </w:tcPr>
          <w:p>
            <w:pPr>
              <w:pStyle w:val="Normal"/>
              <w:suppressAutoHyphens w:val="true"/>
              <w:spacing w:before="0" w:after="0"/>
              <w:ind w:firstLine="709"/>
              <w:jc w:val="center"/>
              <w:rPr/>
            </w:pPr>
            <w:r>
              <w:rPr>
                <w:rStyle w:val="102"/>
                <w:rFonts w:cs="Times New Roman"/>
                <w:sz w:val="24"/>
                <w:szCs w:val="28"/>
                <w:shd w:fill="auto" w:val="clear"/>
                <w:lang w:eastAsia="en-US"/>
              </w:rPr>
              <w:t>Вариант 1</w:t>
            </w:r>
          </w:p>
        </w:tc>
        <w:tc>
          <w:tcPr>
            <w:tcW w:w="2897" w:type="dxa"/>
            <w:tcBorders/>
          </w:tcPr>
          <w:p>
            <w:pPr>
              <w:pStyle w:val="Normal"/>
              <w:suppressAutoHyphens w:val="true"/>
              <w:spacing w:before="0" w:after="0"/>
              <w:ind w:firstLine="709"/>
              <w:jc w:val="center"/>
              <w:rPr/>
            </w:pPr>
            <w:r>
              <w:rPr>
                <w:rStyle w:val="102"/>
                <w:rFonts w:cs="Times New Roman"/>
                <w:sz w:val="24"/>
                <w:szCs w:val="28"/>
                <w:shd w:fill="auto" w:val="clear"/>
                <w:lang w:eastAsia="en-US"/>
              </w:rPr>
              <w:t>Вариант 2</w:t>
            </w:r>
          </w:p>
        </w:tc>
      </w:tr>
      <w:tr>
        <w:trPr>
          <w:trHeight w:val="527" w:hRule="atLeast"/>
        </w:trPr>
        <w:tc>
          <w:tcPr>
            <w:tcW w:w="3275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9.1. Содержание варианта решения проблемы</w:t>
            </w:r>
          </w:p>
        </w:tc>
        <w:tc>
          <w:tcPr>
            <w:tcW w:w="329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Принятие МНПА</w:t>
            </w:r>
          </w:p>
        </w:tc>
        <w:tc>
          <w:tcPr>
            <w:tcW w:w="2897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Непринятие МНПА</w:t>
            </w:r>
          </w:p>
        </w:tc>
      </w:tr>
      <w:tr>
        <w:trPr/>
        <w:tc>
          <w:tcPr>
            <w:tcW w:w="327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                              в среднесрочном периоде (1-3 года)</w:t>
            </w:r>
          </w:p>
        </w:tc>
        <w:tc>
          <w:tcPr>
            <w:tcW w:w="329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физические и юридические лица, индивидуальные предприниматели, осуществляющие деятельность   в соответствии с действующим законодательством Российской Федерации либо их уполномоченные представители, заключившие договор 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В период 2020-2025 гг. договоры не заключались</w:t>
            </w:r>
          </w:p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>
                <w:rStyle w:val="111"/>
                <w:rFonts w:eastAsia="Times New Roman"/>
                <w:bCs/>
                <w:color w:val="auto"/>
                <w:kern w:val="0"/>
                <w:sz w:val="28"/>
                <w:szCs w:val="28"/>
                <w:highlight w:val="none"/>
                <w:shd w:fill="auto" w:val="clear"/>
                <w:lang w:bidi="ar-SA"/>
              </w:rPr>
            </w:pPr>
            <w:r>
              <w:rPr/>
            </w:r>
          </w:p>
        </w:tc>
        <w:tc>
          <w:tcPr>
            <w:tcW w:w="2897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о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тсутствует</w:t>
            </w:r>
          </w:p>
        </w:tc>
      </w:tr>
      <w:tr>
        <w:trPr/>
        <w:tc>
          <w:tcPr>
            <w:tcW w:w="327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29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Дополнительные расходы, связанные с введением предлагаемого правового регулирования, отсутствуют</w:t>
            </w:r>
          </w:p>
        </w:tc>
        <w:tc>
          <w:tcPr>
            <w:tcW w:w="2897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Дополнительные расходы, связанные с введением предлагаемого правового регулирования, отсутствуют</w:t>
            </w:r>
          </w:p>
        </w:tc>
      </w:tr>
      <w:tr>
        <w:trPr/>
        <w:tc>
          <w:tcPr>
            <w:tcW w:w="327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9.4. Оценка расходов (доходов) местного бюджета (бюджета муниципального образования город Курганинск), связанных с введением предлагаемого правового регулирования</w:t>
            </w:r>
          </w:p>
        </w:tc>
        <w:tc>
          <w:tcPr>
            <w:tcW w:w="329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-</w:t>
            </w:r>
          </w:p>
        </w:tc>
        <w:tc>
          <w:tcPr>
            <w:tcW w:w="2897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-</w:t>
            </w:r>
          </w:p>
        </w:tc>
      </w:tr>
      <w:tr>
        <w:trPr/>
        <w:tc>
          <w:tcPr>
            <w:tcW w:w="327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</w:t>
              <w:softHyphen/>
              <w:t>риантов предлагаемого правового регулирования</w:t>
            </w:r>
          </w:p>
        </w:tc>
        <w:tc>
          <w:tcPr>
            <w:tcW w:w="329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Предполагаемая цель будет достигнута</w:t>
            </w:r>
          </w:p>
        </w:tc>
        <w:tc>
          <w:tcPr>
            <w:tcW w:w="2897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Предполагаемая цель                 не будет достигнута</w:t>
            </w:r>
          </w:p>
        </w:tc>
      </w:tr>
      <w:tr>
        <w:trPr/>
        <w:tc>
          <w:tcPr>
            <w:tcW w:w="327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9.6. Оценка рисков неблагоприятных последствий</w:t>
            </w:r>
          </w:p>
        </w:tc>
        <w:tc>
          <w:tcPr>
            <w:tcW w:w="329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отсутствует</w:t>
            </w:r>
          </w:p>
        </w:tc>
        <w:tc>
          <w:tcPr>
            <w:tcW w:w="2897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111"/>
                <w:rFonts w:eastAsia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Риск не достижения целей</w:t>
            </w:r>
          </w:p>
        </w:tc>
      </w:tr>
    </w:tbl>
    <w:p>
      <w:pPr>
        <w:pStyle w:val="24"/>
        <w:shd w:val="clear" w:color="auto" w:fill="auto"/>
        <w:tabs>
          <w:tab w:val="clear" w:pos="720"/>
          <w:tab w:val="left" w:pos="1334" w:leader="none"/>
        </w:tabs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 xml:space="preserve">9.7. </w:t>
      </w:r>
      <w:r>
        <w:rPr>
          <w:color w:val="000000"/>
          <w:sz w:val="28"/>
          <w:szCs w:val="28"/>
          <w:shd w:fill="auto" w:val="clear"/>
        </w:rPr>
        <w:t>Обоснование выбора предпочтительного варианта решения выявленной проблемы:</w:t>
      </w:r>
    </w:p>
    <w:p>
      <w:pPr>
        <w:pStyle w:val="24"/>
        <w:widowControl w:val="false"/>
        <w:shd w:val="clear" w:color="auto" w:fill="auto"/>
        <w:suppressAutoHyphens w:val="true"/>
        <w:bidi w:val="0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  <w:shd w:fill="auto" w:val="clear"/>
        </w:rPr>
        <w:t>н</w:t>
      </w:r>
      <w:r>
        <w:rPr>
          <w:rFonts w:cs="Times New Roman"/>
          <w:sz w:val="28"/>
          <w:szCs w:val="28"/>
          <w:shd w:fill="auto" w:val="clear"/>
        </w:rPr>
        <w:t xml:space="preserve">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>
        <w:rPr>
          <w:rStyle w:val="111"/>
          <w:rFonts w:eastAsia="Times New Roman"/>
          <w:bCs/>
          <w:color w:val="000000"/>
          <w:kern w:val="0"/>
          <w:sz w:val="28"/>
          <w:szCs w:val="28"/>
          <w:shd w:fill="auto" w:val="clear"/>
          <w:lang w:bidi="ar-SA"/>
        </w:rPr>
        <w:t xml:space="preserve">принятия </w:t>
      </w:r>
      <w:r>
        <w:rPr>
          <w:rStyle w:val="111"/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МНПА в целях внесения изменений </w:t>
      </w:r>
      <w:r>
        <w:rPr>
          <w:rStyle w:val="111"/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>в</w:t>
      </w:r>
      <w:r>
        <w:rPr>
          <w:rStyle w:val="111"/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Порядок определения размера арендной платы,  </w:t>
      </w:r>
      <w:r>
        <w:rPr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>а также поряд</w:t>
      </w:r>
      <w:r>
        <w:rPr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>ок</w:t>
      </w:r>
      <w:r>
        <w:rPr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>, условия и срок</w:t>
      </w:r>
      <w:r>
        <w:rPr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внесения  арендной платы за земельные участки, находящиеся в собственности муниципального образования </w:t>
      </w:r>
      <w:r>
        <w:rPr>
          <w:rStyle w:val="111"/>
          <w:rFonts w:eastAsia="" w:eastAsiaTheme="minorEastAsia"/>
          <w:color w:val="000000"/>
          <w:kern w:val="0"/>
          <w:sz w:val="28"/>
          <w:szCs w:val="28"/>
          <w:shd w:fill="auto" w:val="clear"/>
          <w:lang w:val="ru-RU" w:eastAsia="ru-RU" w:bidi="ar-SA"/>
        </w:rPr>
        <w:t>Курганинский район, предоставленные в аренду без торгов».</w:t>
      </w:r>
    </w:p>
    <w:p>
      <w:pPr>
        <w:pStyle w:val="24"/>
        <w:widowControl w:val="false"/>
        <w:shd w:val="clear" w:color="auto" w:fill="auto"/>
        <w:suppressAutoHyphens w:val="true"/>
        <w:bidi w:val="0"/>
        <w:spacing w:lineRule="auto" w:line="240" w:before="0" w:after="0"/>
        <w:ind w:firstLine="709"/>
        <w:jc w:val="both"/>
        <w:rPr/>
      </w:pPr>
      <w:r>
        <w:rPr>
          <w:rStyle w:val="111"/>
          <w:rFonts w:eastAsia="Times New Roman"/>
          <w:bCs/>
          <w:color w:val="000000"/>
          <w:kern w:val="0"/>
          <w:sz w:val="28"/>
          <w:szCs w:val="28"/>
          <w:shd w:fill="auto" w:val="clear"/>
          <w:lang w:bidi="ar-SA"/>
        </w:rPr>
        <w:t>Выявленная проблема может быть решена исключительно посре</w:t>
      </w:r>
      <w:r>
        <w:rPr>
          <w:rFonts w:cs="Times New Roman"/>
          <w:color w:val="000000"/>
          <w:sz w:val="28"/>
          <w:szCs w:val="28"/>
          <w:shd w:fill="auto" w:val="clear"/>
        </w:rPr>
        <w:t>дством введения предполагаемого правового регулирования.</w:t>
      </w:r>
    </w:p>
    <w:p>
      <w:pPr>
        <w:pStyle w:val="24"/>
        <w:shd w:val="clear" w:color="auto" w:fill="auto"/>
        <w:tabs>
          <w:tab w:val="clear" w:pos="720"/>
          <w:tab w:val="left" w:pos="1224" w:leader="none"/>
        </w:tabs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9.8. Детальное описание предлагаемого варианта решения проблемы: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>Приведение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 постановлени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>я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и сроках внесения арендной платы за земельные участки, находящиеся                                       в собственности муниципального образования Курганинский район, предоставленные в аренду без торгов» в соответстви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>е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 действующ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>ему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 законодательств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>у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 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(в связи со вступлением в силу </w:t>
      </w: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>постановлени</w:t>
      </w: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>я</w:t>
      </w: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 xml:space="preserve"> Губернатора Краснодарского края от 15 декабря 2025 г. № 829 «О внесении изменений                  в постановление главы администрации (губернатора) Краснодарского края                  от 21 марта 2016 г. № 121 «О порядке определения размера арендной платы      за земельные участки, находящиеся в собственности Краснодарского края,                 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                      на ранее возникшие отношения:</w:t>
      </w:r>
    </w:p>
    <w:p>
      <w:pPr>
        <w:pStyle w:val="25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10.1. Предполагаемая дата вступления в силу муниципального нормативного правового акта: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февраль 2026 г.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10.2. Необходимость установления переходного периода и (или) отсрочки введения предлагаемого правового регулирования, и (или) срока действия регулирования: нет.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 xml:space="preserve">а) срок переходного периода: - 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б) отсрочка введения предлагаемого правового регулирования: -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в) срок действия прввового регулирования: -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10.4. Обоснование необходимости установления переходного периода             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Иные приложения (по усмотрению регулирующего органа):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  <w:t>отсутствуют.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bCs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bCs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bCs/>
          <w:color w:val="000000"/>
          <w:spacing w:val="0"/>
          <w:sz w:val="28"/>
          <w:szCs w:val="28"/>
          <w:shd w:fill="auto" w:val="clear"/>
        </w:rPr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Начальник управления </w:t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имущественных отношений</w:t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администрации муниципального</w:t>
      </w:r>
    </w:p>
    <w:p>
      <w:pPr>
        <w:pStyle w:val="24"/>
        <w:shd w:val="clear" w:color="auto" w:fill="auto"/>
        <w:spacing w:lineRule="auto" w:line="240" w:before="0" w:after="0"/>
        <w:ind w:hanging="0" w:right="23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образования Курганинский район</w:t>
        <w:tab/>
        <w:tab/>
        <w:tab/>
        <w:tab/>
        <w:t xml:space="preserve">               Е.В. Лукьяненко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Владимирова Наталья Викторовна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8(86147)2-46-77</w:t>
      </w:r>
    </w:p>
    <w:sectPr>
      <w:headerReference w:type="even" r:id="rId2"/>
      <w:headerReference w:type="default" r:id="rId3"/>
      <w:headerReference w:type="first" r:id="rId4"/>
      <w:type w:val="nextPage"/>
      <w:pgSz w:w="11906" w:h="16800"/>
      <w:pgMar w:left="1701" w:right="567" w:gutter="0" w:header="720" w:top="777" w:footer="0" w:bottom="56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  <w:font w:name="Book Antiqua">
    <w:charset w:val="01"/>
    <w:family w:val="roman"/>
    <w:pitch w:val="variable"/>
  </w:font>
  <w:font w:name="Corbel">
    <w:charset w:val="01"/>
    <w:family w:val="swiss"/>
    <w:pitch w:val="variable"/>
  </w:font>
  <w:font w:name="Courier New">
    <w:charset w:val="01"/>
    <w:family w:val="auto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pacing w:val="0"/>
        <w:b w:val="false"/>
        <w:kern w:val="0"/>
        <w:szCs w:val="28"/>
        <w:bCs w:val="false"/>
        <w:rFonts w:cs="Times New Roman"/>
        <w:color w:val="000000"/>
        <w:lang w:val="ru-RU" w:eastAsia="ru-RU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8"/>
        <w:b w:val="false"/>
        <w:bCs w:val="false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color w:val="000000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8"/>
        <w:rFonts w:cs="Times New Roman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8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color w:val="000000"/>
      </w:rPr>
    </w:lvl>
  </w:abstractNum>
  <w:abstractNum w:abstractNumId="3">
    <w:lvl w:ilvl="0">
      <w:start w:val="4"/>
      <w:numFmt w:val="decimal"/>
      <w:lvlText w:val="6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1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5"/>
  <w:embedSystemFonts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7c8e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732fb8"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uiPriority w:val="99"/>
    <w:qFormat/>
    <w:rsid w:val="00732fb8"/>
    <w:pPr>
      <w:outlineLvl w:val="1"/>
    </w:pPr>
    <w:rPr/>
  </w:style>
  <w:style w:type="paragraph" w:styleId="Heading3">
    <w:name w:val="heading 3"/>
    <w:basedOn w:val="Heading2"/>
    <w:next w:val="Normal"/>
    <w:uiPriority w:val="99"/>
    <w:qFormat/>
    <w:rsid w:val="00732fb8"/>
    <w:pPr>
      <w:outlineLvl w:val="2"/>
    </w:pPr>
    <w:rPr/>
  </w:style>
  <w:style w:type="paragraph" w:styleId="Heading4">
    <w:name w:val="heading 4"/>
    <w:basedOn w:val="Heading3"/>
    <w:next w:val="Normal"/>
    <w:uiPriority w:val="99"/>
    <w:qFormat/>
    <w:rsid w:val="00732fb8"/>
    <w:pPr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sid w:val="00732fb8"/>
    <w:rPr>
      <w:rFonts w:cs="Times New Roman"/>
      <w:b/>
      <w:bCs/>
      <w:sz w:val="28"/>
      <w:szCs w:val="28"/>
    </w:rPr>
  </w:style>
  <w:style w:type="character" w:styleId="Style5" w:customStyle="1">
    <w:name w:val="Цветовое выделение"/>
    <w:uiPriority w:val="99"/>
    <w:qFormat/>
    <w:rsid w:val="00732fb8"/>
    <w:rPr>
      <w:b/>
      <w:color w:val="26282F"/>
    </w:rPr>
  </w:style>
  <w:style w:type="character" w:styleId="Style6" w:customStyle="1">
    <w:name w:val="Гипертекстовая ссылка"/>
    <w:basedOn w:val="Style5"/>
    <w:uiPriority w:val="99"/>
    <w:qFormat/>
    <w:rsid w:val="00732fb8"/>
    <w:rPr>
      <w:rFonts w:cs="Times New Roman"/>
      <w:b/>
      <w:color w:val="106BBE"/>
    </w:rPr>
  </w:style>
  <w:style w:type="character" w:styleId="Style7" w:customStyle="1">
    <w:name w:val="Активная гипертекстовая ссылка"/>
    <w:basedOn w:val="Style6"/>
    <w:uiPriority w:val="99"/>
    <w:qFormat/>
    <w:rsid w:val="00732fb8"/>
    <w:rPr>
      <w:rFonts w:cs="Times New Roman"/>
      <w:b/>
      <w:color w:val="106BBE"/>
      <w:u w:val="single"/>
    </w:rPr>
  </w:style>
  <w:style w:type="character" w:styleId="Style8" w:customStyle="1">
    <w:name w:val="Выделение для Базового Поиска"/>
    <w:basedOn w:val="Style5"/>
    <w:uiPriority w:val="99"/>
    <w:qFormat/>
    <w:rsid w:val="00732fb8"/>
    <w:rPr>
      <w:rFonts w:cs="Times New Roman"/>
      <w:b/>
      <w:bCs/>
      <w:color w:val="0058A9"/>
    </w:rPr>
  </w:style>
  <w:style w:type="character" w:styleId="Style9" w:customStyle="1">
    <w:name w:val="Выделение для Базового Поиска (курсив)"/>
    <w:basedOn w:val="Style8"/>
    <w:uiPriority w:val="99"/>
    <w:qFormat/>
    <w:rsid w:val="00732fb8"/>
    <w:rPr>
      <w:rFonts w:cs="Times New Roman"/>
      <w:b/>
      <w:bCs/>
      <w:i/>
      <w:iCs/>
      <w:color w:val="0058A9"/>
    </w:rPr>
  </w:style>
  <w:style w:type="character" w:styleId="Style10" w:customStyle="1">
    <w:name w:val="Заголовок своего сообщения"/>
    <w:basedOn w:val="Style5"/>
    <w:uiPriority w:val="99"/>
    <w:qFormat/>
    <w:rsid w:val="00732fb8"/>
    <w:rPr>
      <w:rFonts w:cs="Times New Roman"/>
      <w:b/>
      <w:bCs/>
      <w:color w:val="26282F"/>
    </w:rPr>
  </w:style>
  <w:style w:type="character" w:styleId="Style11" w:customStyle="1">
    <w:name w:val="Заголовок чужого сообщения"/>
    <w:basedOn w:val="Style5"/>
    <w:uiPriority w:val="99"/>
    <w:qFormat/>
    <w:rsid w:val="00732fb8"/>
    <w:rPr>
      <w:rFonts w:cs="Times New Roman"/>
      <w:b/>
      <w:bCs/>
      <w:color w:val="FF0000"/>
    </w:rPr>
  </w:style>
  <w:style w:type="character" w:styleId="Style12" w:customStyle="1">
    <w:name w:val="Найденные слова"/>
    <w:basedOn w:val="Style5"/>
    <w:uiPriority w:val="99"/>
    <w:qFormat/>
    <w:rsid w:val="00732fb8"/>
    <w:rPr>
      <w:rFonts w:cs="Times New Roman"/>
      <w:b/>
      <w:color w:val="26282F"/>
      <w:shd w:fill="FFF580" w:val="clear"/>
    </w:rPr>
  </w:style>
  <w:style w:type="character" w:styleId="Style13" w:customStyle="1">
    <w:name w:val="Не вступил в силу"/>
    <w:basedOn w:val="Style5"/>
    <w:uiPriority w:val="99"/>
    <w:qFormat/>
    <w:rsid w:val="00732fb8"/>
    <w:rPr>
      <w:rFonts w:cs="Times New Roman"/>
      <w:b/>
      <w:color w:val="000000"/>
      <w:shd w:fill="D8EDE8" w:val="clear"/>
    </w:rPr>
  </w:style>
  <w:style w:type="character" w:styleId="Style14" w:customStyle="1">
    <w:name w:val="Опечатки"/>
    <w:uiPriority w:val="99"/>
    <w:qFormat/>
    <w:rsid w:val="00732fb8"/>
    <w:rPr>
      <w:color w:val="FF0000"/>
    </w:rPr>
  </w:style>
  <w:style w:type="character" w:styleId="Style15" w:customStyle="1">
    <w:name w:val="Продолжение ссылки"/>
    <w:basedOn w:val="Style6"/>
    <w:uiPriority w:val="99"/>
    <w:qFormat/>
    <w:rsid w:val="00732fb8"/>
    <w:rPr>
      <w:rFonts w:cs="Times New Roman"/>
      <w:b/>
      <w:color w:val="106BBE"/>
    </w:rPr>
  </w:style>
  <w:style w:type="character" w:styleId="Style16" w:customStyle="1">
    <w:name w:val="Сравнение редакций"/>
    <w:basedOn w:val="Style5"/>
    <w:uiPriority w:val="99"/>
    <w:qFormat/>
    <w:rsid w:val="00732fb8"/>
    <w:rPr>
      <w:rFonts w:cs="Times New Roman"/>
      <w:b/>
      <w:color w:val="26282F"/>
    </w:rPr>
  </w:style>
  <w:style w:type="character" w:styleId="Style17" w:customStyle="1">
    <w:name w:val="Сравнение редакций. Добавленный фрагмент"/>
    <w:uiPriority w:val="99"/>
    <w:qFormat/>
    <w:rsid w:val="00732fb8"/>
    <w:rPr>
      <w:color w:val="000000"/>
      <w:shd w:fill="C1D7FF" w:val="clear"/>
    </w:rPr>
  </w:style>
  <w:style w:type="character" w:styleId="Style18" w:customStyle="1">
    <w:name w:val="Сравнение редакций. Удаленный фрагмент"/>
    <w:uiPriority w:val="99"/>
    <w:qFormat/>
    <w:rsid w:val="00732fb8"/>
    <w:rPr>
      <w:color w:val="000000"/>
      <w:shd w:fill="C4C413" w:val="clear"/>
    </w:rPr>
  </w:style>
  <w:style w:type="character" w:styleId="Style19" w:customStyle="1">
    <w:name w:val="Утратил силу"/>
    <w:basedOn w:val="Style5"/>
    <w:uiPriority w:val="99"/>
    <w:qFormat/>
    <w:rsid w:val="00732fb8"/>
    <w:rPr>
      <w:rFonts w:cs="Times New Roman"/>
      <w:b/>
      <w:strike/>
      <w:color w:val="666600"/>
    </w:rPr>
  </w:style>
  <w:style w:type="character" w:styleId="Style20" w:customStyle="1">
    <w:name w:val="Верхний колонтитул Знак"/>
    <w:basedOn w:val="DefaultParagraphFont"/>
    <w:uiPriority w:val="99"/>
    <w:qFormat/>
    <w:locked/>
    <w:rsid w:val="002f2598"/>
    <w:rPr>
      <w:rFonts w:ascii="Arial" w:hAnsi="Arial" w:cs="Arial"/>
      <w:sz w:val="24"/>
      <w:szCs w:val="24"/>
    </w:rPr>
  </w:style>
  <w:style w:type="character" w:styleId="Style21" w:customStyle="1">
    <w:name w:val="Нижний колонтитул Знак"/>
    <w:basedOn w:val="DefaultParagraphFont"/>
    <w:uiPriority w:val="99"/>
    <w:qFormat/>
    <w:locked/>
    <w:rsid w:val="002f2598"/>
    <w:rPr>
      <w:rFonts w:ascii="Arial" w:hAnsi="Arial" w:cs="Arial"/>
      <w:sz w:val="24"/>
      <w:szCs w:val="24"/>
    </w:rPr>
  </w:style>
  <w:style w:type="character" w:styleId="11" w:customStyle="1">
    <w:name w:val="Гиперссылка1"/>
    <w:qFormat/>
    <w:rPr>
      <w:color w:val="0000FF"/>
      <w:u w:val="single"/>
    </w:rPr>
  </w:style>
  <w:style w:type="character" w:styleId="Style22" w:customStyle="1">
    <w:name w:val="Текст выноски Знак"/>
    <w:basedOn w:val="DefaultParagraphFont"/>
    <w:uiPriority w:val="99"/>
    <w:semiHidden/>
    <w:qFormat/>
    <w:locked/>
    <w:rsid w:val="00b25e57"/>
    <w:rPr>
      <w:rFonts w:ascii="Segoe UI" w:hAnsi="Segoe UI" w:cs="Segoe UI"/>
      <w:sz w:val="18"/>
      <w:szCs w:val="18"/>
    </w:rPr>
  </w:style>
  <w:style w:type="character" w:styleId="Style23" w:customStyle="1">
    <w:name w:val="Основной текст_"/>
    <w:qFormat/>
    <w:locked/>
    <w:rsid w:val="00d8428f"/>
    <w:rPr>
      <w:rFonts w:ascii="Times New Roman" w:hAnsi="Times New Roman"/>
      <w:spacing w:val="1"/>
      <w:sz w:val="23"/>
      <w:shd w:fill="FFFFFF" w:val="clear"/>
    </w:rPr>
  </w:style>
  <w:style w:type="character" w:styleId="apple-converted-space" w:customStyle="1">
    <w:name w:val="apple-converted-space"/>
    <w:qFormat/>
    <w:rsid w:val="005416f7"/>
    <w:rPr/>
  </w:style>
  <w:style w:type="character" w:styleId="111" w:customStyle="1">
    <w:name w:val="Заголовок 1 Знак1"/>
    <w:qFormat/>
    <w:rsid w:val="00637404"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31" w:customStyle="1">
    <w:name w:val="Основной текст (3)_"/>
    <w:qFormat/>
    <w:rsid w:val="007468a8"/>
    <w:rPr>
      <w:rFonts w:ascii="Times New Roman" w:hAnsi="Times New Roman"/>
      <w:spacing w:val="3"/>
      <w:sz w:val="21"/>
      <w:u w:val="none"/>
    </w:rPr>
  </w:style>
  <w:style w:type="character" w:styleId="32" w:customStyle="1">
    <w:name w:val="Основной текст (3)"/>
    <w:qFormat/>
    <w:rsid w:val="007468a8"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BookAntiqua" w:customStyle="1">
    <w:name w:val="Основной текст + Book Antiqua"/>
    <w:qFormat/>
    <w:rsid w:val="008b1fe6"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102" w:customStyle="1">
    <w:name w:val="Основной текст + 102"/>
    <w:qFormat/>
    <w:rsid w:val="003942d3"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101" w:customStyle="1">
    <w:name w:val="Основной текст + 101"/>
    <w:qFormat/>
    <w:rsid w:val="005f3d94"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2pt" w:customStyle="1">
    <w:name w:val="Основной текст + 12 pt"/>
    <w:qFormat/>
    <w:rsid w:val="005f3d94"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6" w:customStyle="1">
    <w:name w:val="Основной текст (6)_"/>
    <w:qFormat/>
    <w:locked/>
    <w:rsid w:val="00856bfd"/>
    <w:rPr>
      <w:rFonts w:ascii="Times New Roman" w:hAnsi="Times New Roman"/>
      <w:spacing w:val="-15"/>
      <w:shd w:fill="FFFFFF" w:val="clear"/>
    </w:rPr>
  </w:style>
  <w:style w:type="character" w:styleId="7" w:customStyle="1">
    <w:name w:val="Основной текст (7)"/>
    <w:qFormat/>
    <w:rsid w:val="00856bfd"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Style24" w:customStyle="1">
    <w:name w:val="Основной текст + Курсив"/>
    <w:qFormat/>
    <w:rsid w:val="00856bfd"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8" w:customStyle="1">
    <w:name w:val="Основной текст (8)_"/>
    <w:qFormat/>
    <w:locked/>
    <w:rsid w:val="00f048d3"/>
    <w:rPr>
      <w:rFonts w:ascii="Times New Roman" w:hAnsi="Times New Roman"/>
      <w:spacing w:val="-6"/>
      <w:sz w:val="20"/>
      <w:shd w:fill="FFFFFF" w:val="clear"/>
    </w:rPr>
  </w:style>
  <w:style w:type="character" w:styleId="0pt" w:customStyle="1">
    <w:name w:val="Основной текст + Интервал 0 pt"/>
    <w:qFormat/>
    <w:rsid w:val="00b961b9"/>
    <w:rPr>
      <w:rFonts w:ascii="Times New Roman" w:hAnsi="Times New Roman"/>
      <w:color w:val="000000"/>
      <w:spacing w:val="-6"/>
      <w:w w:val="100"/>
      <w:sz w:val="20"/>
      <w:shd w:fill="FFFFFF" w:val="clear"/>
      <w:lang w:val="ru-RU" w:eastAsia="ru-RU"/>
    </w:rPr>
  </w:style>
  <w:style w:type="character" w:styleId="Corbel" w:customStyle="1">
    <w:name w:val="Основной текст + Corbel"/>
    <w:qFormat/>
    <w:rsid w:val="00b961b9"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21" w:customStyle="1">
    <w:name w:val="Основной текст (2)_"/>
    <w:qFormat/>
    <w:locked/>
    <w:rsid w:val="009175f3"/>
    <w:rPr>
      <w:rFonts w:ascii="Times New Roman" w:hAnsi="Times New Roman"/>
      <w:spacing w:val="6"/>
      <w:shd w:fill="FFFFFF" w:val="clear"/>
    </w:rPr>
  </w:style>
  <w:style w:type="character" w:styleId="Style25" w:customStyle="1">
    <w:name w:val="Основной текст с отступом Знак"/>
    <w:basedOn w:val="DefaultParagraphFont"/>
    <w:uiPriority w:val="99"/>
    <w:qFormat/>
    <w:locked/>
    <w:rsid w:val="007c3f6a"/>
    <w:rPr>
      <w:rFonts w:ascii="Times New Roman" w:hAnsi="Times New Roman" w:cs="Times New Roman"/>
      <w:sz w:val="20"/>
      <w:szCs w:val="20"/>
    </w:rPr>
  </w:style>
  <w:style w:type="character" w:styleId="Style26" w:customStyle="1">
    <w:name w:val="Цветовое выделение для Текст"/>
    <w:qFormat/>
    <w:rPr>
      <w:sz w:val="24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12" w:customStyle="1">
    <w:name w:val="Неразрешенное упоминание1"/>
    <w:basedOn w:val="DefaultParagraphFont"/>
    <w:qFormat/>
    <w:rPr>
      <w:color w:val="605E5C"/>
    </w:rPr>
  </w:style>
  <w:style w:type="character" w:styleId="Style27" w:customStyle="1">
    <w:name w:val="Без интервала Знак"/>
    <w:qFormat/>
    <w:rPr/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13" w:customStyle="1">
    <w:name w:val="Знак сноски1"/>
    <w:qFormat/>
    <w:rPr>
      <w:vertAlign w:val="superscript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Style28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9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0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23" w:customStyle="1">
    <w:name w:val="Основной шрифт абзаца2"/>
    <w:qFormat/>
    <w:rPr/>
  </w:style>
  <w:style w:type="character" w:styleId="14" w:customStyle="1">
    <w:name w:val="Основной шрифт абзаца1"/>
    <w:qFormat/>
    <w:rPr/>
  </w:style>
  <w:style w:type="character" w:styleId="PageNumber">
    <w:name w:val="page number"/>
    <w:basedOn w:val="DefaultParagraphFont"/>
    <w:qFormat/>
    <w:rPr/>
  </w:style>
  <w:style w:type="character" w:styleId="Style31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Style32" w:customStyle="1">
    <w:name w:val="Абзац списка Знак"/>
    <w:qFormat/>
    <w:rPr>
      <w:rFonts w:eastAsia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blk" w:customStyle="1">
    <w:name w:val="blk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0" w:customStyle="1">
    <w:name w:val="WW8Num13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33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34" w:customStyle="1">
    <w:name w:val="Выделение жирным"/>
    <w:qFormat/>
    <w:rPr>
      <w:b/>
      <w:bCs/>
    </w:rPr>
  </w:style>
  <w:style w:type="character" w:styleId="105pt" w:customStyle="1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paragraph" w:styleId="Style3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36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15" w:customStyle="1">
    <w:name w:val="Заголовок1"/>
    <w:basedOn w:val="Style41"/>
    <w:next w:val="Normal"/>
    <w:uiPriority w:val="99"/>
    <w:qFormat/>
    <w:rsid w:val="00732fb8"/>
    <w:pPr/>
    <w:rPr>
      <w:b/>
      <w:bCs/>
      <w:color w:val="0058A9"/>
      <w:shd w:fill="F0F0F0" w:val="clear"/>
    </w:rPr>
  </w:style>
  <w:style w:type="paragraph" w:styleId="16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styleId="Style37" w:customStyle="1">
    <w:name w:val="Внимание"/>
    <w:basedOn w:val="Normal"/>
    <w:next w:val="Normal"/>
    <w:uiPriority w:val="99"/>
    <w:qFormat/>
    <w:rsid w:val="00732fb8"/>
    <w:pPr>
      <w:spacing w:before="240" w:after="240"/>
      <w:ind w:firstLine="300" w:left="420" w:right="420"/>
    </w:pPr>
    <w:rPr>
      <w:shd w:fill="F5F3DA" w:val="clear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732fb8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732fb8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732fb8"/>
    <w:pPr>
      <w:ind w:hanging="0"/>
    </w:pPr>
    <w:rPr>
      <w:color w:val="868381"/>
      <w:sz w:val="20"/>
      <w:szCs w:val="20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732fb8"/>
    <w:pPr/>
    <w:rPr>
      <w:rFonts w:ascii="Verdana" w:hAnsi="Verdana" w:cs="Verdana"/>
      <w:sz w:val="22"/>
      <w:szCs w:val="22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732fb8"/>
    <w:pPr/>
    <w:rPr>
      <w:b/>
      <w:bCs/>
      <w:color w:val="000000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732fb8"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732fb8"/>
    <w:pPr/>
    <w:rPr>
      <w:i/>
      <w:iCs/>
      <w:color w:val="000080"/>
      <w:sz w:val="22"/>
      <w:szCs w:val="22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732fb8"/>
    <w:pPr>
      <w:ind w:hanging="892" w:left="1612"/>
    </w:pPr>
    <w:rPr/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732fb8"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732fb8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15"/>
    <w:next w:val="Normal"/>
    <w:uiPriority w:val="99"/>
    <w:qFormat/>
    <w:rsid w:val="00732fb8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732fb8"/>
    <w:pPr/>
    <w:rPr>
      <w:color w:val="353842"/>
      <w:sz w:val="18"/>
      <w:szCs w:val="18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732fb8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732fb8"/>
    <w:pPr>
      <w:ind w:hanging="0" w:left="170" w:right="170"/>
      <w:jc w:val="left"/>
    </w:pPr>
    <w:rPr/>
  </w:style>
  <w:style w:type="paragraph" w:styleId="Style52" w:customStyle="1">
    <w:name w:val="Комментарий"/>
    <w:basedOn w:val="Style51"/>
    <w:next w:val="Normal"/>
    <w:uiPriority w:val="99"/>
    <w:qFormat/>
    <w:rsid w:val="00732fb8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732fb8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732fb8"/>
    <w:pPr>
      <w:ind w:hanging="0"/>
      <w:jc w:val="left"/>
    </w:pPr>
    <w:rPr/>
  </w:style>
  <w:style w:type="paragraph" w:styleId="Style55" w:customStyle="1">
    <w:name w:val="Колонтитул (левый)"/>
    <w:basedOn w:val="Style54"/>
    <w:next w:val="Normal"/>
    <w:uiPriority w:val="99"/>
    <w:qFormat/>
    <w:rsid w:val="00732fb8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732fb8"/>
    <w:pPr>
      <w:ind w:hanging="0"/>
      <w:jc w:val="right"/>
    </w:pPr>
    <w:rPr/>
  </w:style>
  <w:style w:type="paragraph" w:styleId="Style57" w:customStyle="1">
    <w:name w:val="Колонтитул (правый)"/>
    <w:basedOn w:val="Style56"/>
    <w:next w:val="Normal"/>
    <w:uiPriority w:val="99"/>
    <w:qFormat/>
    <w:rsid w:val="00732fb8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732fb8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732fb8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732fb8"/>
    <w:pPr>
      <w:ind w:hanging="0"/>
      <w:jc w:val="left"/>
    </w:pPr>
    <w:rPr>
      <w:rFonts w:ascii="Courier New" w:hAnsi="Courier New" w:cs="Courier New"/>
    </w:rPr>
  </w:style>
  <w:style w:type="paragraph" w:styleId="Style61" w:customStyle="1">
    <w:name w:val="Необходимые документы"/>
    <w:basedOn w:val="Style37"/>
    <w:next w:val="Normal"/>
    <w:uiPriority w:val="99"/>
    <w:qFormat/>
    <w:rsid w:val="00732fb8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732fb8"/>
    <w:pPr>
      <w:ind w:hanging="0"/>
    </w:pPr>
    <w:rPr/>
  </w:style>
  <w:style w:type="paragraph" w:styleId="Style63" w:customStyle="1">
    <w:name w:val="Таблицы (моноширинный)"/>
    <w:basedOn w:val="Normal"/>
    <w:next w:val="Normal"/>
    <w:uiPriority w:val="99"/>
    <w:qFormat/>
    <w:rsid w:val="00732fb8"/>
    <w:pPr>
      <w:ind w:hanging="0"/>
      <w:jc w:val="left"/>
    </w:pPr>
    <w:rPr>
      <w:rFonts w:ascii="Courier New" w:hAnsi="Courier New" w:cs="Courier New"/>
    </w:rPr>
  </w:style>
  <w:style w:type="paragraph" w:styleId="Style64" w:customStyle="1">
    <w:name w:val="Оглавление"/>
    <w:basedOn w:val="Style63"/>
    <w:next w:val="Normal"/>
    <w:uiPriority w:val="99"/>
    <w:qFormat/>
    <w:rsid w:val="00732fb8"/>
    <w:pPr>
      <w:ind w:left="140"/>
    </w:pPr>
    <w:rPr/>
  </w:style>
  <w:style w:type="paragraph" w:styleId="Style65" w:customStyle="1">
    <w:name w:val="Переменная часть"/>
    <w:basedOn w:val="Style41"/>
    <w:next w:val="Normal"/>
    <w:uiPriority w:val="99"/>
    <w:qFormat/>
    <w:rsid w:val="00732fb8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732fb8"/>
    <w:pPr/>
    <w:rPr>
      <w:b w:val="false"/>
      <w:bCs w:val="false"/>
      <w:sz w:val="18"/>
      <w:szCs w:val="18"/>
    </w:rPr>
  </w:style>
  <w:style w:type="paragraph" w:styleId="Style67" w:customStyle="1">
    <w:name w:val="Подзаголовок для информации об изменениях"/>
    <w:basedOn w:val="Style49"/>
    <w:next w:val="Normal"/>
    <w:uiPriority w:val="99"/>
    <w:qFormat/>
    <w:rsid w:val="00732fb8"/>
    <w:pPr/>
    <w:rPr>
      <w:b/>
      <w:bCs/>
    </w:rPr>
  </w:style>
  <w:style w:type="paragraph" w:styleId="Style68" w:customStyle="1">
    <w:name w:val="Подчёркнуный текст"/>
    <w:basedOn w:val="Normal"/>
    <w:next w:val="Normal"/>
    <w:uiPriority w:val="99"/>
    <w:qFormat/>
    <w:rsid w:val="00732fb8"/>
    <w:pPr/>
    <w:rPr/>
  </w:style>
  <w:style w:type="paragraph" w:styleId="Style69" w:customStyle="1">
    <w:name w:val="Постоянная часть"/>
    <w:basedOn w:val="Style41"/>
    <w:next w:val="Normal"/>
    <w:uiPriority w:val="99"/>
    <w:qFormat/>
    <w:rsid w:val="00732fb8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732fb8"/>
    <w:pPr>
      <w:ind w:hanging="0"/>
      <w:jc w:val="left"/>
    </w:pPr>
    <w:rPr/>
  </w:style>
  <w:style w:type="paragraph" w:styleId="Style71" w:customStyle="1">
    <w:name w:val="Пример."/>
    <w:basedOn w:val="Style37"/>
    <w:next w:val="Normal"/>
    <w:uiPriority w:val="99"/>
    <w:qFormat/>
    <w:rsid w:val="00732fb8"/>
    <w:pPr/>
    <w:rPr/>
  </w:style>
  <w:style w:type="paragraph" w:styleId="Style72" w:customStyle="1">
    <w:name w:val="Примечание."/>
    <w:basedOn w:val="Style37"/>
    <w:next w:val="Normal"/>
    <w:uiPriority w:val="99"/>
    <w:qFormat/>
    <w:rsid w:val="00732fb8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732fb8"/>
    <w:pPr>
      <w:ind w:hanging="0" w:right="118"/>
    </w:pPr>
    <w:rPr/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732fb8"/>
    <w:pPr/>
    <w:rPr/>
  </w:style>
  <w:style w:type="paragraph" w:styleId="Style75" w:customStyle="1">
    <w:name w:val="Текст в таблице"/>
    <w:basedOn w:val="Style62"/>
    <w:next w:val="Normal"/>
    <w:uiPriority w:val="99"/>
    <w:qFormat/>
    <w:rsid w:val="00732fb8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732fb8"/>
    <w:pPr>
      <w:spacing w:before="200" w:after="0"/>
      <w:ind w:hanging="0"/>
      <w:jc w:val="left"/>
    </w:pPr>
    <w:rPr>
      <w:sz w:val="20"/>
      <w:szCs w:val="20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732fb8"/>
    <w:pPr>
      <w:ind w:hanging="0"/>
      <w:jc w:val="left"/>
    </w:pPr>
    <w:rPr>
      <w:color w:val="463F31"/>
      <w:shd w:fill="FFFFA6" w:val="clear"/>
    </w:rPr>
  </w:style>
  <w:style w:type="paragraph" w:styleId="Style78" w:customStyle="1">
    <w:name w:val="Формула"/>
    <w:basedOn w:val="Normal"/>
    <w:next w:val="Normal"/>
    <w:uiPriority w:val="99"/>
    <w:qFormat/>
    <w:rsid w:val="00732fb8"/>
    <w:pPr>
      <w:spacing w:before="240" w:after="240"/>
      <w:ind w:firstLine="300" w:left="420" w:right="420"/>
    </w:pPr>
    <w:rPr>
      <w:shd w:fill="F5F3DA" w:val="clear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732fb8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732fb8"/>
    <w:pPr>
      <w:spacing w:before="300" w:after="0"/>
      <w:ind w:hanging="0"/>
      <w:jc w:val="left"/>
    </w:pPr>
    <w:rPr/>
  </w:style>
  <w:style w:type="paragraph" w:styleId="Style80" w:customStyle="1">
    <w:name w:val="Верхний и нижний колонтитулы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f25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2f25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nsPlusNormal1" w:customStyle="1">
    <w:name w:val="ConsPlusNormal"/>
    <w:qFormat/>
    <w:rsid w:val="00184d2f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84d2f"/>
    <w:pPr>
      <w:widowControl/>
      <w:spacing w:lineRule="auto" w:line="259" w:before="0" w:after="160"/>
      <w:ind w:hanging="0" w:left="720"/>
      <w:contextualSpacing/>
      <w:jc w:val="left"/>
    </w:pPr>
    <w:rPr>
      <w:rFonts w:ascii="Times New Roman" w:hAnsi="Times New Roman" w:cs="Times New Roman"/>
      <w:color w:val="26282F"/>
      <w:sz w:val="28"/>
      <w:szCs w:val="28"/>
      <w:lang w:eastAsia="en-US"/>
    </w:rPr>
  </w:style>
  <w:style w:type="paragraph" w:styleId="ConsTitle" w:customStyle="1">
    <w:name w:val="ConsTitle"/>
    <w:qFormat/>
    <w:rsid w:val="00184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16"/>
      <w:szCs w:val="16"/>
      <w:lang w:val="ru-RU" w:eastAsia="ru-RU" w:bidi="ar-SA"/>
    </w:rPr>
  </w:style>
  <w:style w:type="paragraph" w:styleId="24" w:customStyle="1">
    <w:name w:val="Основной текст2"/>
    <w:basedOn w:val="Normal"/>
    <w:qFormat/>
    <w:rsid w:val="00d8428f"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NoSpacing">
    <w:name w:val="No Spacing"/>
    <w:uiPriority w:val="1"/>
    <w:qFormat/>
    <w:rsid w:val="00eb2b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val="ru-RU" w:eastAsia="ru-RU" w:bidi="ar-SA"/>
    </w:rPr>
  </w:style>
  <w:style w:type="paragraph" w:styleId="33" w:customStyle="1">
    <w:name w:val="Основной текст3"/>
    <w:basedOn w:val="Normal"/>
    <w:qFormat/>
    <w:rsid w:val="00856bfd"/>
    <w:pPr>
      <w:shd w:val="clear" w:color="auto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61" w:customStyle="1">
    <w:name w:val="Заголовок 6 Знак"/>
    <w:basedOn w:val="Normal"/>
    <w:qFormat/>
    <w:rsid w:val="00856bfd"/>
    <w:pPr>
      <w:shd w:val="clear" w:color="auto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1" w:customStyle="1">
    <w:name w:val="Заголовок 8 Знак"/>
    <w:basedOn w:val="Normal"/>
    <w:qFormat/>
    <w:rsid w:val="00f048d3"/>
    <w:pPr>
      <w:shd w:val="clear" w:color="auto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25" w:customStyle="1">
    <w:name w:val="Основной текст (2)"/>
    <w:basedOn w:val="Normal"/>
    <w:qFormat/>
    <w:rsid w:val="009175f3"/>
    <w:pPr>
      <w:shd w:val="clear" w:color="auto" w:fill="FFFFFF"/>
      <w:spacing w:lineRule="atLeast" w:line="240" w:before="300" w:after="420"/>
      <w:ind w:hanging="0"/>
    </w:pPr>
    <w:rPr>
      <w:rFonts w:ascii="Times New Roman" w:hAnsi="Times New Roman" w:cs="Times New Roman"/>
      <w:spacing w:val="6"/>
      <w:sz w:val="22"/>
      <w:szCs w:val="22"/>
    </w:rPr>
  </w:style>
  <w:style w:type="paragraph" w:styleId="ConsPlusTitle" w:customStyle="1">
    <w:name w:val="ConsPlusTitle"/>
    <w:qFormat/>
    <w:rsid w:val="004a33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4a33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val="ru-RU" w:eastAsia="ru-RU" w:bidi="ar-SA"/>
    </w:rPr>
  </w:style>
  <w:style w:type="paragraph" w:styleId="BodyTextIndented" w:customStyle="1">
    <w:name w:val="Body Text;Indented"/>
    <w:basedOn w:val="Normal"/>
    <w:uiPriority w:val="99"/>
    <w:qFormat/>
    <w:rsid w:val="007c3f6a"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17" w:customStyle="1">
    <w:name w:val="Обычный (Интернет)1"/>
    <w:basedOn w:val="Normal"/>
    <w:qFormat/>
    <w:pPr>
      <w:spacing w:before="280" w:after="280"/>
    </w:pPr>
    <w:rPr/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headertext" w:customStyle="1">
    <w:name w:val="headertext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pPr/>
    <w:rPr>
      <w:rFonts w:ascii="Times New Roman" w:hAnsi="Times New Roman" w:eastAsia="Times New Roman" w:cs="Times New Roman"/>
      <w:sz w:val="20"/>
      <w:szCs w:val="20"/>
    </w:rPr>
  </w:style>
  <w:style w:type="paragraph" w:styleId="26" w:customStyle="1">
    <w:name w:val="Знак Знак Знак Знак2"/>
    <w:basedOn w:val="Normal"/>
    <w:qFormat/>
    <w:pPr>
      <w:spacing w:before="280" w:after="28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lockText">
    <w:name w:val="Block Text"/>
    <w:basedOn w:val="Normal"/>
    <w:qFormat/>
    <w:pPr>
      <w:spacing w:lineRule="auto" w:line="499"/>
      <w:ind w:hanging="0" w:left="1880" w:right="1800"/>
      <w:jc w:val="center"/>
    </w:pPr>
    <w:rPr>
      <w:rFonts w:ascii="Times New Roman" w:hAnsi="Times New Roman" w:eastAsia="Times New Roman"/>
      <w:b/>
      <w:bCs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s1" w:customStyle="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Style81" w:customStyle="1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tyle82" w:customStyle="1">
    <w:name w:val="Другое"/>
    <w:basedOn w:val="Normal"/>
    <w:qFormat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8" w:customStyle="1">
    <w:name w:val="Основной текст1"/>
    <w:basedOn w:val="Normal"/>
    <w:qFormat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</w:pPr>
    <w:rPr>
      <w:szCs w:val="20"/>
    </w:rPr>
  </w:style>
  <w:style w:type="paragraph" w:styleId="BodyText3">
    <w:name w:val="Body Text 3"/>
    <w:basedOn w:val="Normal"/>
    <w:qFormat/>
    <w:pPr/>
    <w:rPr>
      <w:szCs w:val="20"/>
    </w:rPr>
  </w:style>
  <w:style w:type="paragraph" w:styleId="BodyTextIndent2">
    <w:name w:val="Body Text Indent 2"/>
    <w:basedOn w:val="Normal"/>
    <w:qFormat/>
    <w:pPr>
      <w:ind w:firstLine="708"/>
    </w:pPr>
    <w:rPr>
      <w:sz w:val="28"/>
    </w:rPr>
  </w:style>
  <w:style w:type="paragraph" w:styleId="BodyTextIndent3">
    <w:name w:val="Body Text Indent 3"/>
    <w:basedOn w:val="Normal"/>
    <w:qFormat/>
    <w:pPr>
      <w:ind w:firstLine="705"/>
    </w:pPr>
    <w:rPr>
      <w:sz w:val="28"/>
      <w:szCs w:val="28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28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19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211" w:customStyle="1">
    <w:name w:val="Основной текст 21"/>
    <w:basedOn w:val="Normal"/>
    <w:qFormat/>
    <w:pPr>
      <w:spacing w:lineRule="auto" w:line="360"/>
      <w:ind w:hanging="0" w:right="43"/>
    </w:pPr>
    <w:rPr>
      <w:szCs w:val="20"/>
    </w:rPr>
  </w:style>
  <w:style w:type="paragraph" w:styleId="311" w:customStyle="1">
    <w:name w:val="Основной текст 31"/>
    <w:basedOn w:val="Normal"/>
    <w:qFormat/>
    <w:pPr/>
    <w:rPr>
      <w:szCs w:val="20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212" w:customStyle="1">
    <w:name w:val="Основной текст с отступом 21"/>
    <w:basedOn w:val="Normal"/>
    <w:qFormat/>
    <w:pPr>
      <w:ind w:firstLine="708"/>
    </w:pPr>
    <w:rPr>
      <w:sz w:val="28"/>
    </w:rPr>
  </w:style>
  <w:style w:type="paragraph" w:styleId="312" w:customStyle="1">
    <w:name w:val="Основной текст с отступом 31"/>
    <w:basedOn w:val="Normal"/>
    <w:qFormat/>
    <w:pPr>
      <w:ind w:firstLine="705"/>
    </w:pPr>
    <w:rPr>
      <w:sz w:val="28"/>
      <w:szCs w:val="28"/>
    </w:rPr>
  </w:style>
  <w:style w:type="paragraph" w:styleId="112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Style83" w:customStyle="1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Style84" w:customStyle="1">
    <w:name w:val="Содержимое таблицы"/>
    <w:basedOn w:val="Normal"/>
    <w:qFormat/>
    <w:pPr>
      <w:suppressLineNumbers/>
    </w:pPr>
    <w:rPr/>
  </w:style>
  <w:style w:type="paragraph" w:styleId="Style85" w:customStyle="1">
    <w:name w:val="Заголовок таблицы"/>
    <w:basedOn w:val="Style84"/>
    <w:qFormat/>
    <w:pPr>
      <w:jc w:val="center"/>
    </w:pPr>
    <w:rPr>
      <w:b/>
      <w:bCs/>
    </w:rPr>
  </w:style>
  <w:style w:type="paragraph" w:styleId="Style86" w:customStyle="1">
    <w:name w:val="Заголовок списка"/>
    <w:basedOn w:val="Normal"/>
    <w:qFormat/>
    <w:pPr>
      <w:ind w:hanging="0"/>
    </w:pPr>
    <w:rPr/>
  </w:style>
  <w:style w:type="paragraph" w:styleId="Style87" w:customStyle="1">
    <w:name w:val="Содержимое списка"/>
    <w:basedOn w:val="Normal"/>
    <w:qFormat/>
    <w:pPr>
      <w:ind w:hanging="0" w:left="567"/>
    </w:pPr>
    <w:rPr/>
  </w:style>
  <w:style w:type="paragraph" w:styleId="user2" w:customStyle="1">
    <w:name w:val="Содержимое врезки (user)"/>
    <w:basedOn w:val="Normal"/>
    <w:qFormat/>
    <w:pPr/>
    <w:rPr/>
  </w:style>
  <w:style w:type="paragraph" w:styleId="user3" w:customStyle="1">
    <w:name w:val="Заголовок списка (user)"/>
    <w:basedOn w:val="Normal"/>
    <w:qFormat/>
    <w:pPr>
      <w:ind w:hanging="0"/>
    </w:pPr>
    <w:rPr/>
  </w:style>
  <w:style w:type="paragraph" w:styleId="user4" w:customStyle="1">
    <w:name w:val="Содержимое списка (user)"/>
    <w:basedOn w:val="Normal"/>
    <w:qFormat/>
    <w:pPr>
      <w:ind w:hanging="0" w:left="567"/>
    </w:pPr>
    <w:rPr/>
  </w:style>
  <w:style w:type="numbering" w:styleId="Style88" w:customStyle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13" w:customStyle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7">
    <w:name w:val="Table Grid"/>
    <w:basedOn w:val="a1"/>
    <w:uiPriority w:val="39"/>
    <w:rsid w:val="00184d2f"/>
    <w:rPr>
      <w:lang w:eastAsia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A5D1-106C-4F51-9B9F-618D42AA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LibreOffice/24.8.5.2$Linux_X86_64 LibreOffice_project/480$Build-2</Application>
  <AppVersion>15.0000</AppVersion>
  <Pages>9</Pages>
  <Words>1972</Words>
  <Characters>15714</Characters>
  <CharactersWithSpaces>18274</CharactersWithSpaces>
  <Paragraphs>168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2026-01-13T10:16:00Z</dcterms:created>
  <dc:creator>НПП "Гарант-Сервис"</dc:creator>
  <dc:description/>
  <dc:language>ru-RU</dc:language>
  <cp:lastModifiedBy/>
  <cp:lastPrinted>2026-01-19T11:53:56Z</cp:lastPrinted>
  <dcterms:modified xsi:type="dcterms:W3CDTF">2026-01-19T13:18:41Z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