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284" w:type="dxa"/>
        <w:tblCellMar>
          <w:top w:w="0" w:type="dxa"/>
          <w:left w:w="113" w:type="dxa"/>
          <w:bottom w:w="0" w:type="dxa"/>
          <w:right w:w="108" w:type="dxa"/>
        </w:tblCellMar>
        <w:tblLook w:val="0000" w:noHBand="0" w:noVBand="0" w:firstColumn="0" w:lastRow="0" w:lastColumn="0" w:firstRow="0"/>
      </w:tblPr>
      <w:tblGrid>
        <w:gridCol w:w="9923"/>
      </w:tblGrid>
      <w:tr>
        <w:trPr>
          <w:trHeight w:val="6804" w:hRule="atLeast"/>
        </w:trPr>
        <w:tc>
          <w:tcPr>
            <w:tcW w:w="9923" w:type="dxa"/>
            <w:tcBorders/>
            <w:shd w:fill="auto" w:val="clear"/>
          </w:tcPr>
          <w:p>
            <w:pPr>
              <w:pStyle w:val="Normal"/>
              <w:tabs>
                <w:tab w:val="clear" w:pos="708"/>
                <w:tab w:val="left" w:pos="-959" w:leader="none"/>
                <w:tab w:val="left" w:pos="2160" w:leader="none"/>
                <w:tab w:val="left" w:pos="2727" w:leader="none"/>
                <w:tab w:val="left" w:pos="4854" w:leader="none"/>
              </w:tabs>
              <w:ind w:left="4570" w:hanging="0"/>
              <w:rPr/>
            </w:pPr>
            <w:r>
              <w:rPr>
                <w:bCs/>
                <w:sz w:val="28"/>
                <w:szCs w:val="28"/>
              </w:rPr>
              <w:t xml:space="preserve">       </w:t>
            </w:r>
            <w:r>
              <w:rPr>
                <w:bCs/>
                <w:sz w:val="28"/>
                <w:szCs w:val="28"/>
              </w:rPr>
              <w:t>Начальнику управления</w:t>
            </w:r>
          </w:p>
          <w:p>
            <w:pPr>
              <w:pStyle w:val="Normal"/>
              <w:tabs>
                <w:tab w:val="clear" w:pos="708"/>
                <w:tab w:val="left" w:pos="-959" w:leader="none"/>
                <w:tab w:val="left" w:pos="2160" w:leader="none"/>
                <w:tab w:val="left" w:pos="2727" w:leader="none"/>
                <w:tab w:val="left" w:pos="4854" w:leader="none"/>
              </w:tabs>
              <w:ind w:left="4570" w:hanging="0"/>
              <w:rPr/>
            </w:pPr>
            <w:r>
              <w:rPr>
                <w:bCs/>
                <w:sz w:val="28"/>
                <w:szCs w:val="28"/>
              </w:rPr>
              <w:t xml:space="preserve">       </w:t>
            </w:r>
            <w:r>
              <w:rPr>
                <w:rFonts w:eastAsia="Times New Roman" w:cs="Times New Roman"/>
                <w:bCs/>
                <w:color w:val="auto"/>
                <w:kern w:val="0"/>
                <w:sz w:val="28"/>
                <w:szCs w:val="28"/>
                <w:lang w:val="ru-RU" w:eastAsia="ru-RU" w:bidi="ar-SA"/>
              </w:rPr>
              <w:t>имущественных отношений</w:t>
            </w:r>
          </w:p>
          <w:p>
            <w:pPr>
              <w:pStyle w:val="Normal"/>
              <w:tabs>
                <w:tab w:val="clear" w:pos="708"/>
                <w:tab w:val="left" w:pos="-959" w:leader="none"/>
                <w:tab w:val="left" w:pos="2160" w:leader="none"/>
                <w:tab w:val="left" w:pos="2727" w:leader="none"/>
                <w:tab w:val="left" w:pos="4854" w:leader="none"/>
              </w:tabs>
              <w:ind w:left="4570" w:hanging="0"/>
              <w:rPr/>
            </w:pPr>
            <w:r>
              <w:rPr>
                <w:bCs/>
                <w:sz w:val="28"/>
                <w:szCs w:val="28"/>
              </w:rPr>
              <w:t xml:space="preserve">       </w:t>
            </w:r>
            <w:r>
              <w:rPr>
                <w:bCs/>
                <w:sz w:val="28"/>
                <w:szCs w:val="28"/>
              </w:rPr>
              <w:t xml:space="preserve">администрации </w:t>
            </w:r>
          </w:p>
          <w:p>
            <w:pPr>
              <w:pStyle w:val="Normal"/>
              <w:tabs>
                <w:tab w:val="clear" w:pos="708"/>
                <w:tab w:val="left" w:pos="-959" w:leader="none"/>
                <w:tab w:val="left" w:pos="2160" w:leader="none"/>
                <w:tab w:val="left" w:pos="2727" w:leader="none"/>
                <w:tab w:val="left" w:pos="4854" w:leader="none"/>
              </w:tabs>
              <w:ind w:left="4570" w:hanging="0"/>
              <w:rPr/>
            </w:pPr>
            <w:r>
              <w:rPr>
                <w:bCs/>
                <w:sz w:val="28"/>
                <w:szCs w:val="28"/>
              </w:rPr>
              <w:t xml:space="preserve">       </w:t>
            </w:r>
            <w:r>
              <w:rPr>
                <w:bCs/>
                <w:sz w:val="28"/>
                <w:szCs w:val="28"/>
              </w:rPr>
              <w:t>муниципального образования</w:t>
            </w:r>
          </w:p>
          <w:p>
            <w:pPr>
              <w:pStyle w:val="Normal"/>
              <w:tabs>
                <w:tab w:val="clear" w:pos="708"/>
                <w:tab w:val="left" w:pos="-959" w:leader="none"/>
                <w:tab w:val="left" w:pos="2160" w:leader="none"/>
                <w:tab w:val="left" w:pos="2727" w:leader="none"/>
                <w:tab w:val="left" w:pos="4854" w:leader="none"/>
              </w:tabs>
              <w:ind w:left="4570" w:hanging="0"/>
              <w:rPr/>
            </w:pPr>
            <w:r>
              <w:rPr>
                <w:bCs/>
                <w:sz w:val="28"/>
                <w:szCs w:val="28"/>
              </w:rPr>
              <w:t xml:space="preserve">       </w:t>
            </w:r>
            <w:r>
              <w:rPr>
                <w:bCs/>
                <w:sz w:val="28"/>
                <w:szCs w:val="28"/>
              </w:rPr>
              <w:t>Курганинский район</w:t>
            </w:r>
          </w:p>
          <w:p>
            <w:pPr>
              <w:pStyle w:val="Normal"/>
              <w:tabs>
                <w:tab w:val="clear" w:pos="708"/>
                <w:tab w:val="left" w:pos="-959" w:leader="none"/>
                <w:tab w:val="left" w:pos="2160" w:leader="none"/>
                <w:tab w:val="left" w:pos="2727" w:leader="none"/>
                <w:tab w:val="left" w:pos="4854" w:leader="none"/>
              </w:tabs>
              <w:ind w:left="4570" w:hanging="0"/>
              <w:rPr/>
            </w:pPr>
            <w:r>
              <w:rPr>
                <w:bCs/>
                <w:sz w:val="28"/>
                <w:szCs w:val="28"/>
              </w:rPr>
              <w:t xml:space="preserve">       </w:t>
            </w:r>
          </w:p>
          <w:p>
            <w:pPr>
              <w:pStyle w:val="Normal"/>
              <w:tabs>
                <w:tab w:val="clear" w:pos="708"/>
                <w:tab w:val="left" w:pos="-959" w:leader="none"/>
                <w:tab w:val="left" w:pos="2160" w:leader="none"/>
                <w:tab w:val="left" w:pos="2727" w:leader="none"/>
                <w:tab w:val="left" w:pos="4570" w:leader="none"/>
                <w:tab w:val="left" w:pos="4854" w:leader="none"/>
                <w:tab w:val="left" w:pos="9390" w:leader="none"/>
              </w:tabs>
              <w:ind w:left="4570" w:hanging="0"/>
              <w:rPr/>
            </w:pPr>
            <w:r>
              <w:rPr>
                <w:bCs/>
                <w:sz w:val="28"/>
                <w:szCs w:val="28"/>
              </w:rPr>
              <w:t xml:space="preserve">       </w:t>
            </w:r>
            <w:r>
              <w:rPr>
                <w:rFonts w:eastAsia="Times New Roman" w:cs="Times New Roman"/>
                <w:bCs/>
                <w:color w:val="auto"/>
                <w:kern w:val="0"/>
                <w:sz w:val="28"/>
                <w:szCs w:val="28"/>
                <w:lang w:val="ru-RU" w:eastAsia="ru-RU" w:bidi="ar-SA"/>
              </w:rPr>
              <w:t>Лукьяненко Е.В.</w:t>
            </w:r>
          </w:p>
          <w:p>
            <w:pPr>
              <w:pStyle w:val="Normal"/>
              <w:tabs>
                <w:tab w:val="clear" w:pos="708"/>
                <w:tab w:val="left" w:pos="867" w:leader="none"/>
                <w:tab w:val="left" w:pos="4145" w:leader="none"/>
                <w:tab w:val="left" w:pos="4570" w:leader="none"/>
                <w:tab w:val="left" w:pos="4854" w:leader="none"/>
                <w:tab w:val="left" w:pos="5387" w:leader="none"/>
              </w:tabs>
              <w:ind w:hanging="0"/>
              <w:rPr>
                <w:sz w:val="28"/>
                <w:szCs w:val="28"/>
              </w:rPr>
            </w:pPr>
            <w:r>
              <w:rPr/>
            </w:r>
          </w:p>
          <w:tbl>
            <w:tblPr>
              <w:tblW w:w="9645" w:type="dxa"/>
              <w:jc w:val="left"/>
              <w:tblInd w:w="108" w:type="dxa"/>
              <w:tblCellMar>
                <w:top w:w="0" w:type="dxa"/>
                <w:left w:w="108" w:type="dxa"/>
                <w:bottom w:w="0" w:type="dxa"/>
                <w:right w:w="108" w:type="dxa"/>
              </w:tblCellMar>
              <w:tblLook w:val="04a0" w:noHBand="0" w:noVBand="1" w:firstColumn="1" w:lastRow="0" w:lastColumn="0" w:firstRow="1"/>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Normal"/>
                    <w:rPr/>
                  </w:pPr>
                  <w:r>
                    <w:rPr/>
                  </w:r>
                </w:p>
              </w:tc>
            </w:tr>
            <w:tr>
              <w:trPr/>
              <w:tc>
                <w:tcPr>
                  <w:tcW w:w="9645" w:type="dxa"/>
                  <w:tcBorders/>
                  <w:shd w:fill="auto" w:val="clear"/>
                </w:tcPr>
                <w:tbl>
                  <w:tblPr>
                    <w:tblStyle w:val="af0"/>
                    <w:tblW w:w="8222" w:type="dxa"/>
                    <w:jc w:val="left"/>
                    <w:tblInd w:w="674" w:type="dxa"/>
                    <w:tblCellMar>
                      <w:top w:w="0" w:type="dxa"/>
                      <w:left w:w="108" w:type="dxa"/>
                      <w:bottom w:w="0" w:type="dxa"/>
                      <w:right w:w="108" w:type="dxa"/>
                    </w:tblCellMar>
                    <w:tblLook w:val="04a0" w:noHBand="0" w:noVBand="1" w:firstColumn="1" w:lastRow="0" w:lastColumn="0" w:firstRow="1"/>
                  </w:tblPr>
                  <w:tblGrid>
                    <w:gridCol w:w="8222"/>
                  </w:tblGrid>
                  <w:tr>
                    <w:trPr/>
                    <w:tc>
                      <w:tcPr>
                        <w:tcW w:w="8222" w:type="dxa"/>
                        <w:tcBorders>
                          <w:top w:val="nil"/>
                          <w:left w:val="nil"/>
                          <w:bottom w:val="nil"/>
                          <w:right w:val="nil"/>
                        </w:tcBorders>
                        <w:shd w:fill="auto" w:val="clear"/>
                      </w:tcPr>
                      <w:p>
                        <w:pPr>
                          <w:pStyle w:val="Normal"/>
                          <w:jc w:val="both"/>
                          <w:rPr/>
                        </w:pPr>
                        <w:r>
                          <w:rPr>
                            <w:sz w:val="28"/>
                            <w:szCs w:val="28"/>
                          </w:rPr>
                          <w:t>постановления администрации муниципального образования Курганинский район «</w:t>
                        </w:r>
                        <w:r>
                          <w:rPr>
                            <w:bCs/>
                            <w:sz w:val="28"/>
                            <w:szCs w:val="28"/>
                          </w:rPr>
                          <w:t xml:space="preserve">О предоставлении отсрочки уплаты арендной платы по  договорам аренды земельных участков, договоров аренды муниципального имущества, находящихся                 в собственности муниципального образования Курганинский район,   на период   прохождения   военной службы или оказания добровольного </w:t>
                        </w:r>
                        <w:r>
                          <w:rPr>
                            <w:rFonts w:eastAsia="Times New Roman" w:cs="Times New Roman"/>
                            <w:b w:val="false"/>
                            <w:bCs/>
                            <w:i w:val="false"/>
                            <w:iCs w:val="false"/>
                            <w:color w:val="000000"/>
                            <w:kern w:val="0"/>
                            <w:sz w:val="28"/>
                            <w:szCs w:val="28"/>
                            <w:lang w:val="ru-RU" w:eastAsia="ru-RU" w:bidi="ar-SA"/>
                          </w:rPr>
                          <w:t>содействия в выполнении задач, возложенных                  на Вооруженные Силы Российской Федерации»</w:t>
                        </w:r>
                        <w:r>
                          <w:rPr>
                            <w:rFonts w:eastAsia="Times New Roman" w:cs="Times New Roman"/>
                            <w:b w:val="false"/>
                            <w:bCs w:val="false"/>
                            <w:i w:val="false"/>
                            <w:iCs w:val="false"/>
                            <w:color w:val="auto"/>
                            <w:kern w:val="0"/>
                            <w:sz w:val="28"/>
                            <w:szCs w:val="28"/>
                            <w:lang w:val="ru-RU" w:eastAsia="ru-RU" w:bidi="ar-SA"/>
                          </w:rPr>
                          <w:t>.</w:t>
                        </w:r>
                      </w:p>
                    </w:tc>
                  </w:tr>
                </w:tbl>
                <w:p>
                  <w:pPr>
                    <w:pStyle w:val="ConsPlusNonformat"/>
                    <w:jc w:val="center"/>
                    <w:rPr>
                      <w:rFonts w:ascii="Times New Roman" w:hAnsi="Times New Roman" w:eastAsia="Times New Roman" w:cs="Times New Roman"/>
                      <w:bCs/>
                      <w:color w:val="auto"/>
                      <w:kern w:val="0"/>
                      <w:sz w:val="28"/>
                      <w:szCs w:val="28"/>
                      <w:lang w:val="ru-RU" w:eastAsia="ru-RU" w:bidi="ar-SA"/>
                    </w:rPr>
                  </w:pPr>
                  <w:r>
                    <w:rPr>
                      <w:rFonts w:eastAsia="Times New Roman" w:cs="Times New Roman" w:ascii="Times New Roman" w:hAnsi="Times New Roman"/>
                      <w:bCs/>
                      <w:color w:val="auto"/>
                      <w:kern w:val="0"/>
                      <w:sz w:val="28"/>
                      <w:szCs w:val="28"/>
                      <w:lang w:val="ru-RU" w:eastAsia="ru-RU" w:bidi="ar-SA"/>
                    </w:rPr>
                  </w:r>
                </w:p>
              </w:tc>
            </w:tr>
          </w:tbl>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p>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(далее - Отдел),  рассмотрел поступивший                               </w:t>
            </w:r>
            <w:r>
              <w:rPr>
                <w:rFonts w:cs="Times New Roman" w:ascii="Times New Roman" w:hAnsi="Times New Roman"/>
                <w:bCs/>
                <w:sz w:val="28"/>
                <w:szCs w:val="28"/>
              </w:rPr>
              <w:t>7 декабря</w:t>
            </w:r>
            <w:r>
              <w:rPr>
                <w:rFonts w:eastAsia="Times New Roman" w:cs="Times New Roman" w:ascii="Times New Roman" w:hAnsi="Times New Roman"/>
                <w:bCs/>
                <w:color w:val="auto"/>
                <w:kern w:val="0"/>
                <w:sz w:val="28"/>
                <w:szCs w:val="28"/>
                <w:lang w:val="ru-RU" w:eastAsia="ru-RU" w:bidi="ar-SA"/>
              </w:rPr>
              <w:t xml:space="preserve"> </w:t>
            </w:r>
            <w:r>
              <w:rPr>
                <w:rFonts w:cs="Times New Roman" w:ascii="Times New Roman" w:hAnsi="Times New Roman"/>
                <w:bCs/>
                <w:sz w:val="28"/>
                <w:szCs w:val="28"/>
              </w:rPr>
              <w:t xml:space="preserve">2022 года проект постановления администрации муниципального образования Курганинский район «О предоставлении отсрочки уплаты арендной платы по  договорам аренды земельных участков, договоров аренды муниципального имущества, находящихся в собственности муниципального образования Курганинский район,   на период   прохождения   военной службы или оказания добровольного </w:t>
            </w:r>
            <w:r>
              <w:rPr>
                <w:rFonts w:eastAsia="Times New Roman" w:cs="Times New Roman" w:ascii="Times New Roman" w:hAnsi="Times New Roman"/>
                <w:b w:val="false"/>
                <w:bCs/>
                <w:i w:val="false"/>
                <w:iCs w:val="false"/>
                <w:color w:val="000000"/>
                <w:kern w:val="0"/>
                <w:sz w:val="28"/>
                <w:szCs w:val="28"/>
                <w:lang w:val="ru-RU" w:eastAsia="ru-RU" w:bidi="ar-SA"/>
              </w:rPr>
              <w:t>содействия в выполнении задач, возложенных               на Вооруженные Силы Российской Федерации»</w:t>
            </w:r>
            <w:r>
              <w:rPr>
                <w:rFonts w:cs="Times New Roman" w:ascii="Times New Roman" w:hAnsi="Times New Roman"/>
                <w:bCs/>
                <w:sz w:val="28"/>
                <w:szCs w:val="28"/>
              </w:rPr>
              <w:t xml:space="preserve"> (далее - Проект), направленный для подготовки настоящего Заключения управлением </w:t>
            </w:r>
            <w:r>
              <w:rPr>
                <w:rFonts w:eastAsia="Times New Roman" w:cs="Times New Roman" w:ascii="Times New Roman" w:hAnsi="Times New Roman"/>
                <w:bCs/>
                <w:color w:val="auto"/>
                <w:kern w:val="0"/>
                <w:sz w:val="28"/>
                <w:szCs w:val="28"/>
                <w:lang w:val="ru-RU" w:eastAsia="ru-RU" w:bidi="ar-SA"/>
              </w:rPr>
              <w:t>имущественных отношений</w:t>
            </w:r>
            <w:r>
              <w:rPr>
                <w:rFonts w:cs="Times New Roman" w:ascii="Times New Roman" w:hAnsi="Times New Roman"/>
                <w:bCs/>
                <w:sz w:val="28"/>
                <w:szCs w:val="28"/>
              </w:rPr>
              <w:t xml:space="preserve"> администрации муниципального образования Курганинский район (далее - разработчик) и сообщает следующее.</w:t>
            </w:r>
            <w:r>
              <w:rPr>
                <w:bCs/>
                <w:sz w:val="28"/>
                <w:szCs w:val="28"/>
              </w:rPr>
              <w:t xml:space="preserve"> </w:t>
            </w:r>
          </w:p>
        </w:tc>
      </w:tr>
      <w:tr>
        <w:trPr>
          <w:trHeight w:val="9465" w:hRule="atLeast"/>
        </w:trPr>
        <w:tc>
          <w:tcPr>
            <w:tcW w:w="9923" w:type="dxa"/>
            <w:tcBorders/>
            <w:shd w:fill="auto" w:val="clear"/>
          </w:tcPr>
          <w:p>
            <w:pPr>
              <w:pStyle w:val="Normal"/>
              <w:tabs>
                <w:tab w:val="clear" w:pos="708"/>
                <w:tab w:val="left" w:pos="732" w:leader="none"/>
              </w:tabs>
              <w:spacing w:lineRule="auto" w:line="240"/>
              <w:ind w:firstLine="743"/>
              <w:jc w:val="both"/>
              <w:rPr/>
            </w:pP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sz w:val="28"/>
                <w:szCs w:val="28"/>
              </w:rPr>
              <w:t xml:space="preserve"> (далее - Порядок) проект подлежит проведению оценки регулирующего воздействия.</w:t>
            </w:r>
          </w:p>
          <w:p>
            <w:pPr>
              <w:pStyle w:val="Normal"/>
              <w:tabs>
                <w:tab w:val="clear" w:pos="708"/>
                <w:tab w:val="left" w:pos="732" w:leader="none"/>
              </w:tabs>
              <w:spacing w:lineRule="auto" w:line="240"/>
              <w:ind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Разработчиком предложен один вариант правового регулирования - принятие муниципального нормативного правового акта, постановления администрации муниципального образования Курганинский район                            «</w:t>
            </w:r>
            <w:r>
              <w:rPr>
                <w:rFonts w:cs="Times New Roman"/>
                <w:bCs/>
                <w:sz w:val="28"/>
                <w:szCs w:val="28"/>
                <w:highlight w:val="white"/>
              </w:rPr>
              <w:t xml:space="preserve">О предоставлении отсрочки уплаты арендной платы по  договорам аренды земельных участков, договоров аренды муниципального имущества, находящихся в собственности муниципального образования Курганинский район,   на период   прохождения   военной службы или оказания добровольного </w:t>
            </w:r>
          </w:p>
          <w:p>
            <w:pPr>
              <w:pStyle w:val="Normal"/>
              <w:spacing w:lineRule="auto" w:line="240"/>
              <w:ind w:left="0" w:right="0" w:hanging="0"/>
              <w:jc w:val="both"/>
              <w:rPr/>
            </w:pPr>
            <w:r>
              <w:rPr>
                <w:rFonts w:eastAsia="Times New Roman" w:cs="Times New Roman"/>
                <w:b w:val="false"/>
                <w:bCs/>
                <w:i w:val="false"/>
                <w:iCs w:val="false"/>
                <w:color w:val="000000"/>
                <w:kern w:val="0"/>
                <w:sz w:val="28"/>
                <w:szCs w:val="28"/>
                <w:highlight w:val="white"/>
                <w:lang w:val="ru-RU" w:eastAsia="ru-RU" w:bidi="ar-SA"/>
              </w:rPr>
              <w:t>содействия в выполнении задач, возложенных на Вооруженные Силы Российской Федерации»</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cs="Times New Roman" w:ascii="Times New Roman" w:hAnsi="Times New Roman"/>
                <w:sz w:val="28"/>
                <w:szCs w:val="28"/>
                <w:highlight w:val="white"/>
              </w:rPr>
              <w:t xml:space="preserve">В качестве альтернативы рассмотрен вариант непринятия муниципального нормативного правового акта. </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firstLine="743"/>
              <w:jc w:val="both"/>
              <w:rPr/>
            </w:pPr>
            <w:r>
              <w:rPr>
                <w:sz w:val="28"/>
                <w:szCs w:val="28"/>
              </w:rPr>
              <w:t>- определены потенциальные адресаты предполагаемого правового регулирован</w:t>
            </w:r>
            <w:r>
              <w:rPr>
                <w:b w:val="false"/>
                <w:bCs w:val="false"/>
                <w:sz w:val="28"/>
                <w:szCs w:val="28"/>
              </w:rPr>
              <w:t xml:space="preserve">ия </w:t>
            </w:r>
            <w:r>
              <w:rPr>
                <w:rFonts w:eastAsia="Times New Roman" w:cs="Times New Roman"/>
                <w:b w:val="false"/>
                <w:bCs w:val="false"/>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ю</w:t>
            </w:r>
            <w:r>
              <w:rPr>
                <w:rFonts w:eastAsia="Times New Roman" w:cs="Times New Roman"/>
                <w:b w:val="false"/>
                <w:bCs w:val="false"/>
                <w:i w:val="false"/>
                <w:iCs w:val="false"/>
                <w:color w:val="auto"/>
                <w:kern w:val="0"/>
                <w:sz w:val="28"/>
                <w:szCs w:val="28"/>
                <w:lang w:val="ru-RU" w:eastAsia="ru-RU" w:bidi="ar-SA"/>
              </w:rPr>
              <w:t>ридические лица, индивидуальные предприниматели, физические лица;</w:t>
            </w:r>
          </w:p>
          <w:p>
            <w:pPr>
              <w:pStyle w:val="Normal"/>
              <w:spacing w:lineRule="auto" w:line="240"/>
              <w:ind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firstLine="743"/>
              <w:jc w:val="both"/>
              <w:rPr/>
            </w:pPr>
            <w:r>
              <w:rPr>
                <w:sz w:val="28"/>
                <w:szCs w:val="28"/>
              </w:rPr>
              <w:t xml:space="preserve">- сроки достижения заявленной цели - </w:t>
            </w:r>
            <w:r>
              <w:rPr>
                <w:rFonts w:cs="Times New Roman"/>
                <w:b w:val="false"/>
                <w:bCs w:val="false"/>
                <w:i w:val="false"/>
                <w:iCs w:val="false"/>
                <w:sz w:val="28"/>
                <w:szCs w:val="28"/>
              </w:rPr>
              <w:t>15 января 2023 г</w:t>
            </w:r>
            <w:r>
              <w:rPr>
                <w:b w:val="false"/>
                <w:bCs w:val="false"/>
                <w:i w:val="false"/>
                <w:iCs w:val="false"/>
                <w:sz w:val="28"/>
                <w:szCs w:val="28"/>
              </w:rPr>
              <w:t xml:space="preserve">,                                 </w:t>
            </w:r>
            <w:r>
              <w:rPr>
                <w:sz w:val="28"/>
                <w:szCs w:val="28"/>
              </w:rPr>
              <w:t>в мониторинге достижения целей не нуждается;</w:t>
            </w:r>
          </w:p>
          <w:p>
            <w:pPr>
              <w:pStyle w:val="Normal"/>
              <w:spacing w:lineRule="auto" w:line="240"/>
              <w:ind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деятельности -</w:t>
            </w:r>
            <w:r>
              <w:rPr>
                <w:rFonts w:cs="Times New Roman"/>
                <w:b w:val="false"/>
                <w:bCs w:val="false"/>
                <w:i w:val="false"/>
                <w:iCs w:val="false"/>
                <w:sz w:val="28"/>
                <w:szCs w:val="28"/>
              </w:rPr>
              <w:t xml:space="preserve"> </w:t>
            </w:r>
            <w:r>
              <w:rPr>
                <w:rFonts w:eastAsia="Times New Roman" w:cs="Times New Roman"/>
                <w:b w:val="false"/>
                <w:bCs w:val="false"/>
                <w:i w:val="false"/>
                <w:iCs w:val="false"/>
                <w:color w:val="auto"/>
                <w:kern w:val="0"/>
                <w:sz w:val="28"/>
                <w:szCs w:val="28"/>
                <w:lang w:val="ru-RU" w:eastAsia="ru-RU" w:bidi="ar-SA"/>
              </w:rPr>
              <w:t>ю</w:t>
            </w:r>
            <w:r>
              <w:rPr>
                <w:rFonts w:eastAsia="Times New Roman" w:cs="Times New Roman"/>
                <w:b w:val="false"/>
                <w:bCs w:val="false"/>
                <w:i w:val="false"/>
                <w:iCs w:val="false"/>
                <w:color w:val="auto"/>
                <w:kern w:val="0"/>
                <w:sz w:val="28"/>
                <w:szCs w:val="28"/>
                <w:lang w:val="ru-RU" w:eastAsia="ru-RU" w:bidi="ar-SA"/>
              </w:rPr>
              <w:t>ридические лица, индивидуальные предприниматели, физические лица.</w:t>
            </w:r>
          </w:p>
          <w:p>
            <w:pPr>
              <w:pStyle w:val="1"/>
              <w:shd w:val="clear" w:fill="FFFFFF"/>
              <w:spacing w:lineRule="auto" w:line="240"/>
              <w:ind w:firstLine="743"/>
              <w:jc w:val="both"/>
              <w:rPr/>
            </w:pPr>
            <w:r>
              <w:rPr>
                <w:rFonts w:cs="Times New Roman" w:ascii="Times New Roman" w:hAnsi="Times New Roman"/>
                <w:b w:val="false"/>
                <w:color w:val="auto"/>
                <w:sz w:val="28"/>
                <w:szCs w:val="28"/>
                <w:lang w:val="ru-RU" w:eastAsia="ru-RU"/>
              </w:rPr>
              <w:t xml:space="preserve">  </w:t>
            </w:r>
            <w:r>
              <w:rPr>
                <w:rFonts w:cs="Times New Roman" w:ascii="Times New Roman" w:hAnsi="Times New Roman"/>
                <w:b w:val="false"/>
                <w:color w:val="auto"/>
                <w:sz w:val="28"/>
                <w:szCs w:val="28"/>
                <w:lang w:val="ru-RU" w:eastAsia="ru-RU"/>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c>
                <w:tcPr>
                  <w:tcW w:w="9950" w:type="dxa"/>
                  <w:tcBorders/>
                  <w:shd w:fill="auto" w:val="clear"/>
                </w:tcPr>
                <w:p>
                  <w:pPr>
                    <w:pStyle w:val="Style27"/>
                    <w:shd w:val="clear" w:fill="FFFFFF"/>
                    <w:spacing w:lineRule="auto" w:line="240"/>
                    <w:ind w:left="0" w:right="0" w:hanging="0"/>
                    <w:jc w:val="both"/>
                    <w:rPr/>
                  </w:pPr>
                  <w:r>
                    <w:rPr>
                      <w:rFonts w:eastAsia="Times New Roman" w:cs="Times New Roman" w:ascii="Times New Roman" w:hAnsi="Times New Roman"/>
                      <w:b w:val="false"/>
                      <w:bCs/>
                      <w:i w:val="false"/>
                      <w:iCs w:val="false"/>
                      <w:color w:val="auto"/>
                      <w:spacing w:val="-2"/>
                      <w:kern w:val="2"/>
                      <w:sz w:val="28"/>
                      <w:szCs w:val="28"/>
                      <w:u w:val="none"/>
                      <w:lang w:val="ru-RU" w:eastAsia="zh-CN" w:bidi="ar-SA"/>
                    </w:rPr>
                    <w:t xml:space="preserve">отсутствие муниципального </w:t>
                  </w:r>
                  <w:r>
                    <w:rPr>
                      <w:rFonts w:eastAsia="Times New Roman" w:cs="Times New Roman" w:ascii="Times New Roman" w:hAnsi="Times New Roman"/>
                      <w:b w:val="false"/>
                      <w:bCs/>
                      <w:i w:val="false"/>
                      <w:iCs w:val="false"/>
                      <w:color w:val="auto"/>
                      <w:spacing w:val="-2"/>
                      <w:kern w:val="2"/>
                      <w:sz w:val="28"/>
                      <w:szCs w:val="28"/>
                      <w:u w:val="none"/>
                      <w:lang w:val="ru-RU" w:eastAsia="zh-CN" w:bidi="ar-SA"/>
                    </w:rPr>
                    <w:t>нормативного правового акта</w:t>
                  </w:r>
                  <w:r>
                    <w:rPr>
                      <w:rFonts w:eastAsia="Times New Roman" w:cs="Times New Roman" w:ascii="Times New Roman" w:hAnsi="Times New Roman"/>
                      <w:b w:val="false"/>
                      <w:bCs/>
                      <w:i w:val="false"/>
                      <w:iCs w:val="false"/>
                      <w:color w:val="auto"/>
                      <w:spacing w:val="-2"/>
                      <w:kern w:val="2"/>
                      <w:sz w:val="28"/>
                      <w:szCs w:val="28"/>
                      <w:u w:val="none"/>
                      <w:lang w:val="ru-RU" w:eastAsia="zh-CN" w:bidi="ar-SA"/>
                    </w:rPr>
                    <w:t xml:space="preserve"> по правовому регулированию предоставления возможности получения отсрочки по  уплате арендной платы по  договорам аренды земельных участков, договоров аренды муниципального имущества, находящихся в собственности муниципального образования Курганинский район,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r>
          </w:tbl>
          <w:p>
            <w:pPr>
              <w:pStyle w:val="Normal"/>
              <w:spacing w:lineRule="auto" w:line="240"/>
              <w:jc w:val="both"/>
              <w:rPr/>
            </w:pPr>
            <w:r>
              <w:rPr>
                <w:sz w:val="28"/>
                <w:szCs w:val="28"/>
              </w:rPr>
              <w:t>Указанная проблема может быть решена исключительно посредством принятия предложенного документа.</w:t>
            </w:r>
          </w:p>
          <w:p>
            <w:pPr>
              <w:pStyle w:val="Normal"/>
              <w:spacing w:lineRule="auto" w:line="240"/>
              <w:ind w:firstLine="743"/>
              <w:jc w:val="both"/>
              <w:rPr/>
            </w:pPr>
            <w:r>
              <w:rPr>
                <w:rFonts w:eastAsia="Times New Roman" w:cs="Times New Roman"/>
                <w:b w:val="false"/>
                <w:bCs w:val="false"/>
                <w:i w:val="false"/>
                <w:iCs w:val="false"/>
                <w:color w:val="000000"/>
                <w:spacing w:val="-2"/>
                <w:kern w:val="2"/>
                <w:sz w:val="28"/>
                <w:szCs w:val="28"/>
                <w:u w:val="none"/>
                <w:lang w:val="ru-RU" w:eastAsia="ru-RU" w:bidi="ar-SA"/>
              </w:rPr>
              <w:t xml:space="preserve">3. Проект разработан в целях  </w:t>
            </w:r>
            <w:r>
              <w:rPr>
                <w:rFonts w:eastAsia="Times New Roman" w:cs="Times New Roman"/>
                <w:b w:val="false"/>
                <w:bCs w:val="false"/>
                <w:i w:val="false"/>
                <w:iCs w:val="false"/>
                <w:color w:val="000000"/>
                <w:spacing w:val="-2"/>
                <w:kern w:val="2"/>
                <w:sz w:val="28"/>
                <w:szCs w:val="28"/>
                <w:u w:val="none"/>
                <w:lang w:val="ru-RU" w:eastAsia="ru-RU" w:bidi="ar-SA"/>
              </w:rPr>
              <w:t>п</w:t>
            </w:r>
            <w:r>
              <w:rPr>
                <w:rFonts w:eastAsia="Times New Roman" w:cs="Times New Roman"/>
                <w:b w:val="false"/>
                <w:bCs w:val="false"/>
                <w:i w:val="false"/>
                <w:iCs w:val="false"/>
                <w:color w:val="000000"/>
                <w:spacing w:val="-2"/>
                <w:kern w:val="2"/>
                <w:sz w:val="28"/>
                <w:szCs w:val="28"/>
                <w:u w:val="none"/>
                <w:lang w:val="ru-RU" w:eastAsia="ru-RU" w:bidi="ar-SA"/>
              </w:rPr>
              <w:t>редостав</w:t>
            </w:r>
            <w:r>
              <w:rPr>
                <w:rFonts w:eastAsia="Times New Roman" w:cs="Times New Roman"/>
                <w:b w:val="false"/>
                <w:bCs w:val="false"/>
                <w:i w:val="false"/>
                <w:iCs w:val="false"/>
                <w:color w:val="000000"/>
                <w:spacing w:val="-2"/>
                <w:kern w:val="2"/>
                <w:sz w:val="28"/>
                <w:szCs w:val="28"/>
                <w:u w:val="none"/>
                <w:lang w:val="ru-RU" w:eastAsia="ru-RU" w:bidi="ar-SA"/>
              </w:rPr>
              <w:t>ления</w:t>
            </w:r>
            <w:r>
              <w:rPr>
                <w:rFonts w:eastAsia="Times New Roman" w:cs="Times New Roman"/>
                <w:b w:val="false"/>
                <w:bCs w:val="false"/>
                <w:i w:val="false"/>
                <w:iCs w:val="false"/>
                <w:color w:val="000000"/>
                <w:spacing w:val="-2"/>
                <w:kern w:val="2"/>
                <w:sz w:val="28"/>
                <w:szCs w:val="28"/>
                <w:u w:val="none"/>
                <w:lang w:val="ru-RU" w:eastAsia="ru-RU" w:bidi="ar-SA"/>
              </w:rPr>
              <w:t xml:space="preserve"> организациям, индивидуальным предпринимателям и физическим лицам, арендующим муниципальное недвижимое имущество муниципального образования Курганинский район (в том числе, имущество, закрепленное на праве оперативного управления и хозяйственного ведения за муниципальными учреждениями и предприятиями), включая земельные участки, находящиеся                в муниципальной собственности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pPr>
              <w:pStyle w:val="Normal"/>
              <w:spacing w:lineRule="auto" w:line="240"/>
              <w:ind w:left="0" w:right="0" w:firstLine="743"/>
              <w:jc w:val="both"/>
              <w:rPr/>
            </w:pPr>
            <w:r>
              <w:rPr>
                <w:rFonts w:eastAsia="Times New Roman" w:cs="Times New Roman"/>
                <w:b w:val="false"/>
                <w:bCs w:val="false"/>
                <w:i w:val="false"/>
                <w:iCs w:val="false"/>
                <w:color w:val="auto"/>
                <w:spacing w:val="-2"/>
                <w:kern w:val="0"/>
                <w:sz w:val="28"/>
                <w:szCs w:val="28"/>
                <w:u w:val="none"/>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p>
            <w:pPr>
              <w:pStyle w:val="Normal"/>
              <w:spacing w:lineRule="auto" w:line="240"/>
              <w:ind w:firstLine="743"/>
              <w:jc w:val="both"/>
              <w:rPr/>
            </w:pPr>
            <w:r>
              <w:rPr>
                <w:rFonts w:eastAsia="Times New Roman" w:cs="Times New Roman"/>
                <w:b w:val="false"/>
                <w:bCs w:val="false"/>
                <w:i w:val="false"/>
                <w:iCs w:val="false"/>
                <w:color w:val="000000"/>
                <w:spacing w:val="-2"/>
                <w:kern w:val="2"/>
                <w:sz w:val="28"/>
                <w:szCs w:val="28"/>
                <w:u w:val="none"/>
                <w:lang w:val="ru-RU" w:eastAsia="ru-RU" w:bidi="ar-SA"/>
              </w:rPr>
              <w:t>4. Проект муниципального нормативного правового акта содержит</w:t>
            </w:r>
            <w:r>
              <w:rPr>
                <w:rFonts w:eastAsia="Times New Roman" w:cs="Times New Roman"/>
                <w:b w:val="false"/>
                <w:bCs/>
                <w:i w:val="false"/>
                <w:iCs w:val="false"/>
                <w:color w:val="auto"/>
                <w:spacing w:val="-2"/>
                <w:kern w:val="0"/>
                <w:sz w:val="28"/>
                <w:szCs w:val="28"/>
                <w:u w:val="none"/>
                <w:lang w:val="ru-RU" w:eastAsia="ru-RU" w:bidi="ar-SA"/>
              </w:rPr>
              <w:t xml:space="preserve">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rFonts w:eastAsia="Times New Roman" w:cs="Times New Roman"/>
                <w:b w:val="false"/>
                <w:bCs w:val="false"/>
                <w:i w:val="false"/>
                <w:iCs w:val="false"/>
                <w:color w:val="000000"/>
                <w:spacing w:val="-2"/>
                <w:kern w:val="2"/>
                <w:sz w:val="28"/>
                <w:szCs w:val="28"/>
                <w:u w:val="none"/>
                <w:lang w:val="ru-RU" w:eastAsia="ru-RU" w:bidi="ar-SA"/>
              </w:rPr>
              <w:t>также изменяется содержание и порядок реализации полномочий органов местного самоуправления муниципального   образования   Курганинский   район в отношениях                               с субъектами предпринимательской и иной экономической деятельности, обязанности для субъектов инвестиционной деятельности.</w:t>
            </w:r>
          </w:p>
          <w:p>
            <w:pPr>
              <w:pStyle w:val="Normal"/>
              <w:tabs>
                <w:tab w:val="clear" w:pos="708"/>
                <w:tab w:val="left" w:pos="993" w:leader="none"/>
              </w:tabs>
              <w:spacing w:lineRule="auto" w:line="240"/>
              <w:ind w:firstLine="743"/>
              <w:jc w:val="both"/>
              <w:rPr/>
            </w:pPr>
            <w:r>
              <w:rPr>
                <w:sz w:val="28"/>
                <w:szCs w:val="28"/>
              </w:rPr>
              <w:t xml:space="preserve">5. Возможные риски не 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firstLine="743"/>
              <w:jc w:val="both"/>
              <w:rPr/>
            </w:pPr>
            <w:r>
              <w:rPr>
                <w:sz w:val="28"/>
                <w:szCs w:val="28"/>
                <w:highlight w:val="white"/>
              </w:rPr>
              <w:t xml:space="preserve">6. Дополнительные расходы бюджета муниципального образования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sz w:val="28"/>
                <w:szCs w:val="28"/>
                <w:highlight w:val="white"/>
              </w:rPr>
              <w:t xml:space="preserve"> понесенные от регулирующего воздействия предлагаемого проекта муниципального нормативного правового акта                         не предполагаются.</w:t>
            </w:r>
          </w:p>
          <w:p>
            <w:pPr>
              <w:pStyle w:val="Normal"/>
              <w:spacing w:lineRule="auto" w:line="240"/>
              <w:ind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w:t>
            </w:r>
            <w:r>
              <w:rPr>
                <w:rFonts w:eastAsia="Times New Roman" w:cs="Times New Roman"/>
                <w:color w:val="auto"/>
                <w:kern w:val="0"/>
                <w:sz w:val="28"/>
                <w:szCs w:val="28"/>
                <w:lang w:val="ru-RU" w:eastAsia="ru-RU" w:bidi="ar-SA"/>
              </w:rPr>
              <w:t>7</w:t>
            </w:r>
            <w:r>
              <w:rPr>
                <w:rFonts w:eastAsia="Times New Roman" w:cs="Times New Roman"/>
                <w:sz w:val="28"/>
                <w:szCs w:val="28"/>
              </w:rPr>
              <w:t xml:space="preserve"> по </w:t>
            </w:r>
            <w:r>
              <w:rPr>
                <w:rFonts w:eastAsia="Times New Roman" w:cs="Times New Roman"/>
                <w:color w:val="auto"/>
                <w:kern w:val="0"/>
                <w:sz w:val="28"/>
                <w:szCs w:val="22"/>
                <w:lang w:val="ru-RU" w:eastAsia="ru-RU" w:bidi="ar-SA"/>
              </w:rPr>
              <w:t>20</w:t>
            </w:r>
            <w:r>
              <w:rPr>
                <w:rFonts w:eastAsia="Times New Roman" w:cs="Times New Roman"/>
                <w:sz w:val="28"/>
                <w:szCs w:val="28"/>
              </w:rPr>
              <w:t xml:space="preserve"> декабря</w:t>
            </w:r>
            <w:r>
              <w:rPr>
                <w:rFonts w:eastAsia="Times New Roman" w:cs="Times New Roman"/>
                <w:color w:val="auto"/>
                <w:kern w:val="0"/>
                <w:sz w:val="28"/>
                <w:szCs w:val="22"/>
                <w:lang w:val="ru-RU" w:eastAsia="ru-RU" w:bidi="ar-SA"/>
              </w:rPr>
              <w:t xml:space="preserve"> </w:t>
            </w:r>
            <w:r>
              <w:rPr>
                <w:rFonts w:eastAsia="Times New Roman" w:cs="Times New Roman"/>
                <w:sz w:val="28"/>
                <w:szCs w:val="28"/>
              </w:rPr>
              <w:t>2022 года.</w:t>
            </w:r>
          </w:p>
          <w:p>
            <w:pPr>
              <w:pStyle w:val="Normal"/>
              <w:spacing w:lineRule="auto" w:line="240"/>
              <w:ind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r>
                <w:rPr>
                  <w:rStyle w:val="Style13"/>
                  <w:color w:val="000000"/>
                  <w:sz w:val="28"/>
                  <w:szCs w:val="28"/>
                  <w:u w:val="none"/>
                  <w:lang w:val="en-US"/>
                </w:rPr>
                <w:t>admkurganinsk</w:t>
              </w:r>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tbl>
            <w:tblPr>
              <w:tblW w:w="9923" w:type="dxa"/>
              <w:jc w:val="left"/>
              <w:tblInd w:w="0" w:type="dxa"/>
              <w:tblCellMar>
                <w:top w:w="0" w:type="dxa"/>
                <w:left w:w="108" w:type="dxa"/>
                <w:bottom w:w="0" w:type="dxa"/>
                <w:right w:w="108" w:type="dxa"/>
              </w:tblCellMar>
              <w:tblLook w:val="0000" w:noHBand="0" w:noVBand="0" w:firstColumn="0" w:lastRow="0" w:lastColumn="0" w:firstRow="0"/>
            </w:tblPr>
            <w:tblGrid>
              <w:gridCol w:w="9923"/>
            </w:tblGrid>
            <w:tr>
              <w:trPr/>
              <w:tc>
                <w:tcPr>
                  <w:tcW w:w="9923" w:type="dxa"/>
                  <w:tcBorders/>
                  <w:shd w:fill="auto" w:val="clear"/>
                </w:tcPr>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435"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435"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435"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435"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435" w:leader="none"/>
                      <w:tab w:val="left" w:pos="867" w:leader="none"/>
                      <w:tab w:val="left" w:pos="5387" w:leader="none"/>
                    </w:tabs>
                    <w:spacing w:lineRule="auto" w:line="240"/>
                    <w:jc w:val="both"/>
                    <w:rPr/>
                  </w:pPr>
                  <w:r>
                    <w:rPr>
                      <w:sz w:val="28"/>
                      <w:szCs w:val="28"/>
                    </w:rPr>
                    <w:t xml:space="preserve">Е.В. Разумеева                                         </w:t>
                  </w:r>
                  <w:r>
                    <w:rPr>
                      <w:sz w:val="28"/>
                      <w:szCs w:val="28"/>
                    </w:rPr>
                    <w:t>27</w:t>
                  </w:r>
                  <w:r>
                    <w:rPr>
                      <w:sz w:val="28"/>
                      <w:szCs w:val="28"/>
                    </w:rPr>
                    <w:t xml:space="preserve">  декабря  2022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pPr>
            <w:r>
              <w:rPr>
                <w:sz w:val="28"/>
                <w:szCs w:val="28"/>
              </w:rPr>
              <w:t xml:space="preserve">            </w:t>
            </w:r>
          </w:p>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3"/>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cc"/>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508e"/>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uiPriority w:val="9"/>
    <w:qFormat/>
    <w:rsid w:val="0022508e"/>
    <w:pPr>
      <w:keepNext w:val="true"/>
      <w:shd w:val="clear" w:color="auto" w:fill="FFFFFF"/>
      <w:jc w:val="both"/>
      <w:outlineLvl w:val="0"/>
    </w:pPr>
    <w:rPr>
      <w:rFonts w:ascii="Cambria" w:hAnsi="Cambria"/>
      <w:b/>
      <w:bCs/>
      <w:kern w:val="2"/>
      <w:sz w:val="32"/>
      <w:szCs w:val="32"/>
    </w:rPr>
  </w:style>
  <w:style w:type="paragraph" w:styleId="2">
    <w:name w:val="Heading 2"/>
    <w:basedOn w:val="Normal"/>
    <w:link w:val="20"/>
    <w:uiPriority w:val="9"/>
    <w:qFormat/>
    <w:rsid w:val="0022508e"/>
    <w:pPr>
      <w:keepNext w:val="true"/>
      <w:outlineLvl w:val="1"/>
    </w:pPr>
    <w:rPr>
      <w:rFonts w:ascii="Cambria" w:hAnsi="Cambria"/>
      <w:b/>
      <w:bCs/>
      <w:i/>
      <w:iCs/>
      <w:sz w:val="28"/>
      <w:szCs w:val="28"/>
    </w:rPr>
  </w:style>
  <w:style w:type="paragraph" w:styleId="3">
    <w:name w:val="Heading 3"/>
    <w:basedOn w:val="Normal"/>
    <w:link w:val="30"/>
    <w:uiPriority w:val="9"/>
    <w:qFormat/>
    <w:rsid w:val="0022508e"/>
    <w:pPr>
      <w:keepNext w:val="true"/>
      <w:ind w:right="-15" w:hanging="0"/>
      <w:outlineLvl w:val="2"/>
    </w:pPr>
    <w:rPr>
      <w:rFonts w:ascii="Cambria" w:hAnsi="Cambria"/>
      <w:b/>
      <w:bCs/>
      <w:sz w:val="26"/>
      <w:szCs w:val="26"/>
    </w:rPr>
  </w:style>
  <w:style w:type="paragraph" w:styleId="4">
    <w:name w:val="Heading 4"/>
    <w:basedOn w:val="Normal"/>
    <w:link w:val="40"/>
    <w:uiPriority w:val="9"/>
    <w:qFormat/>
    <w:rsid w:val="0022508e"/>
    <w:pPr>
      <w:keepNext w:val="true"/>
      <w:jc w:val="both"/>
      <w:outlineLvl w:val="3"/>
    </w:pPr>
    <w:rPr>
      <w:rFonts w:ascii="Calibri" w:hAnsi="Calibri"/>
      <w:b/>
      <w:bCs/>
      <w:sz w:val="28"/>
      <w:szCs w:val="28"/>
    </w:rPr>
  </w:style>
  <w:style w:type="paragraph" w:styleId="5">
    <w:name w:val="Heading 5"/>
    <w:basedOn w:val="Normal"/>
    <w:link w:val="50"/>
    <w:uiPriority w:val="9"/>
    <w:qFormat/>
    <w:rsid w:val="0022508e"/>
    <w:pPr>
      <w:keepNext w:val="true"/>
      <w:spacing w:lineRule="auto" w:line="360"/>
      <w:ind w:right="43" w:hanging="0"/>
      <w:jc w:val="both"/>
      <w:outlineLvl w:val="4"/>
    </w:pPr>
    <w:rPr>
      <w:rFonts w:ascii="Calibri" w:hAnsi="Calibri"/>
      <w:b/>
      <w:bCs/>
      <w:i/>
      <w:iCs/>
      <w:sz w:val="26"/>
      <w:szCs w:val="26"/>
    </w:rPr>
  </w:style>
  <w:style w:type="paragraph" w:styleId="6">
    <w:name w:val="Heading 6"/>
    <w:basedOn w:val="Normal"/>
    <w:link w:val="60"/>
    <w:uiPriority w:val="9"/>
    <w:qFormat/>
    <w:rsid w:val="0022508e"/>
    <w:pPr>
      <w:keepNext w:val="true"/>
      <w:jc w:val="center"/>
      <w:outlineLvl w:val="5"/>
    </w:pPr>
    <w:rPr>
      <w:rFonts w:ascii="Calibri" w:hAnsi="Calibri"/>
      <w:b/>
      <w:bCs/>
      <w:sz w:val="22"/>
      <w:szCs w:val="22"/>
    </w:rPr>
  </w:style>
  <w:style w:type="paragraph" w:styleId="7">
    <w:name w:val="Heading 7"/>
    <w:basedOn w:val="Normal"/>
    <w:link w:val="70"/>
    <w:uiPriority w:val="9"/>
    <w:qFormat/>
    <w:rsid w:val="0022508e"/>
    <w:pPr>
      <w:keepNext w:val="true"/>
      <w:jc w:val="center"/>
      <w:outlineLvl w:val="6"/>
    </w:pPr>
    <w:rPr>
      <w:rFonts w:ascii="Calibri" w:hAnsi="Calibri"/>
    </w:rPr>
  </w:style>
  <w:style w:type="paragraph" w:styleId="8">
    <w:name w:val="Heading 8"/>
    <w:basedOn w:val="Normal"/>
    <w:link w:val="80"/>
    <w:uiPriority w:val="9"/>
    <w:qFormat/>
    <w:rsid w:val="0022508e"/>
    <w:pPr>
      <w:keepNext w:val="true"/>
      <w:ind w:right="-15" w:firstLine="708"/>
      <w:jc w:val="center"/>
      <w:outlineLvl w:val="7"/>
    </w:pPr>
    <w:rPr>
      <w:rFonts w:ascii="Calibri" w:hAnsi="Calibri"/>
      <w:i/>
      <w:iCs/>
    </w:rPr>
  </w:style>
  <w:style w:type="paragraph" w:styleId="9">
    <w:name w:val="Heading 9"/>
    <w:basedOn w:val="Normal"/>
    <w:link w:val="90"/>
    <w:uiPriority w:val="9"/>
    <w:qFormat/>
    <w:rsid w:val="0022508e"/>
    <w:pPr>
      <w:keepNext w:val="true"/>
      <w:jc w:val="center"/>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22508e"/>
    <w:rPr>
      <w:rFonts w:ascii="Cambria" w:hAnsi="Cambria" w:eastAsia="Times New Roman" w:cs="Times New Roman"/>
      <w:b/>
      <w:bCs/>
      <w:kern w:val="2"/>
      <w:sz w:val="32"/>
      <w:szCs w:val="32"/>
    </w:rPr>
  </w:style>
  <w:style w:type="character" w:styleId="21" w:customStyle="1">
    <w:name w:val="Заголовок 2 Знак"/>
    <w:link w:val="2"/>
    <w:uiPriority w:val="9"/>
    <w:semiHidden/>
    <w:qFormat/>
    <w:rsid w:val="0022508e"/>
    <w:rPr>
      <w:rFonts w:ascii="Cambria" w:hAnsi="Cambria" w:eastAsia="Times New Roman" w:cs="Times New Roman"/>
      <w:b/>
      <w:bCs/>
      <w:i/>
      <w:iCs/>
      <w:sz w:val="28"/>
      <w:szCs w:val="28"/>
    </w:rPr>
  </w:style>
  <w:style w:type="character" w:styleId="31" w:customStyle="1">
    <w:name w:val="Заголовок 3 Знак"/>
    <w:link w:val="3"/>
    <w:uiPriority w:val="9"/>
    <w:semiHidden/>
    <w:qFormat/>
    <w:rsid w:val="0022508e"/>
    <w:rPr>
      <w:rFonts w:ascii="Cambria" w:hAnsi="Cambria" w:eastAsia="Times New Roman" w:cs="Times New Roman"/>
      <w:b/>
      <w:bCs/>
      <w:sz w:val="26"/>
      <w:szCs w:val="26"/>
    </w:rPr>
  </w:style>
  <w:style w:type="character" w:styleId="41" w:customStyle="1">
    <w:name w:val="Заголовок 4 Знак"/>
    <w:link w:val="4"/>
    <w:uiPriority w:val="9"/>
    <w:semiHidden/>
    <w:qFormat/>
    <w:rsid w:val="0022508e"/>
    <w:rPr>
      <w:rFonts w:ascii="Calibri" w:hAnsi="Calibri" w:eastAsia="Times New Roman" w:cs="Times New Roman"/>
      <w:b/>
      <w:bCs/>
      <w:sz w:val="28"/>
      <w:szCs w:val="28"/>
    </w:rPr>
  </w:style>
  <w:style w:type="character" w:styleId="51" w:customStyle="1">
    <w:name w:val="Заголовок 5 Знак"/>
    <w:link w:val="5"/>
    <w:uiPriority w:val="9"/>
    <w:semiHidden/>
    <w:qFormat/>
    <w:rsid w:val="0022508e"/>
    <w:rPr>
      <w:rFonts w:ascii="Calibri" w:hAnsi="Calibri" w:eastAsia="Times New Roman" w:cs="Times New Roman"/>
      <w:b/>
      <w:bCs/>
      <w:i/>
      <w:iCs/>
      <w:sz w:val="26"/>
      <w:szCs w:val="26"/>
    </w:rPr>
  </w:style>
  <w:style w:type="character" w:styleId="61" w:customStyle="1">
    <w:name w:val="Заголовок 6 Знак"/>
    <w:link w:val="6"/>
    <w:uiPriority w:val="9"/>
    <w:semiHidden/>
    <w:qFormat/>
    <w:rsid w:val="0022508e"/>
    <w:rPr>
      <w:rFonts w:ascii="Calibri" w:hAnsi="Calibri" w:eastAsia="Times New Roman" w:cs="Times New Roman"/>
      <w:b/>
      <w:bCs/>
      <w:sz w:val="22"/>
      <w:szCs w:val="22"/>
    </w:rPr>
  </w:style>
  <w:style w:type="character" w:styleId="71" w:customStyle="1">
    <w:name w:val="Заголовок 7 Знак"/>
    <w:link w:val="7"/>
    <w:uiPriority w:val="9"/>
    <w:semiHidden/>
    <w:qFormat/>
    <w:rsid w:val="0022508e"/>
    <w:rPr>
      <w:rFonts w:ascii="Calibri" w:hAnsi="Calibri" w:eastAsia="Times New Roman" w:cs="Times New Roman"/>
      <w:sz w:val="24"/>
      <w:szCs w:val="24"/>
    </w:rPr>
  </w:style>
  <w:style w:type="character" w:styleId="81" w:customStyle="1">
    <w:name w:val="Заголовок 8 Знак"/>
    <w:link w:val="8"/>
    <w:uiPriority w:val="9"/>
    <w:semiHidden/>
    <w:qFormat/>
    <w:rsid w:val="0022508e"/>
    <w:rPr>
      <w:rFonts w:ascii="Calibri" w:hAnsi="Calibri" w:eastAsia="Times New Roman" w:cs="Times New Roman"/>
      <w:i/>
      <w:iCs/>
      <w:sz w:val="24"/>
      <w:szCs w:val="24"/>
    </w:rPr>
  </w:style>
  <w:style w:type="character" w:styleId="91" w:customStyle="1">
    <w:name w:val="Заголовок 9 Знак"/>
    <w:link w:val="9"/>
    <w:uiPriority w:val="9"/>
    <w:semiHidden/>
    <w:qFormat/>
    <w:rsid w:val="0022508e"/>
    <w:rPr>
      <w:rFonts w:ascii="Cambria" w:hAnsi="Cambria" w:eastAsia="Times New Roman" w:cs="Times New Roman"/>
      <w:sz w:val="22"/>
      <w:szCs w:val="22"/>
    </w:rPr>
  </w:style>
  <w:style w:type="character" w:styleId="Style5" w:customStyle="1">
    <w:name w:val="Верхний колонтитул Знак"/>
    <w:link w:val="a3"/>
    <w:uiPriority w:val="99"/>
    <w:qFormat/>
    <w:rsid w:val="0022508e"/>
    <w:rPr>
      <w:sz w:val="24"/>
      <w:szCs w:val="24"/>
    </w:rPr>
  </w:style>
  <w:style w:type="character" w:styleId="Style6" w:customStyle="1">
    <w:name w:val="Нижний колонтитул Знак"/>
    <w:link w:val="a5"/>
    <w:uiPriority w:val="99"/>
    <w:semiHidden/>
    <w:qFormat/>
    <w:rsid w:val="0022508e"/>
    <w:rPr>
      <w:sz w:val="24"/>
      <w:szCs w:val="24"/>
    </w:rPr>
  </w:style>
  <w:style w:type="character" w:styleId="Style7" w:customStyle="1">
    <w:name w:val="Текст Знак"/>
    <w:link w:val="a7"/>
    <w:uiPriority w:val="99"/>
    <w:semiHidden/>
    <w:qFormat/>
    <w:rsid w:val="0022508e"/>
    <w:rPr>
      <w:rFonts w:ascii="Courier New" w:hAnsi="Courier New" w:cs="Courier New"/>
    </w:rPr>
  </w:style>
  <w:style w:type="character" w:styleId="22" w:customStyle="1">
    <w:name w:val="Основной текст 2 Знак"/>
    <w:link w:val="21"/>
    <w:uiPriority w:val="99"/>
    <w:semiHidden/>
    <w:qFormat/>
    <w:rsid w:val="0022508e"/>
    <w:rPr>
      <w:sz w:val="24"/>
      <w:szCs w:val="24"/>
    </w:rPr>
  </w:style>
  <w:style w:type="character" w:styleId="32" w:customStyle="1">
    <w:name w:val="Основной текст 3 Знак"/>
    <w:link w:val="31"/>
    <w:uiPriority w:val="99"/>
    <w:semiHidden/>
    <w:qFormat/>
    <w:rsid w:val="0022508e"/>
    <w:rPr>
      <w:sz w:val="16"/>
      <w:szCs w:val="16"/>
    </w:rPr>
  </w:style>
  <w:style w:type="character" w:styleId="Style8" w:customStyle="1">
    <w:name w:val="Основной текст Знак"/>
    <w:link w:val="a9"/>
    <w:uiPriority w:val="99"/>
    <w:semiHidden/>
    <w:qFormat/>
    <w:rsid w:val="0022508e"/>
    <w:rPr>
      <w:sz w:val="24"/>
      <w:szCs w:val="24"/>
    </w:rPr>
  </w:style>
  <w:style w:type="character" w:styleId="Style9" w:customStyle="1">
    <w:name w:val="Основной текст с отступом Знак"/>
    <w:link w:val="ab"/>
    <w:uiPriority w:val="99"/>
    <w:semiHidden/>
    <w:qFormat/>
    <w:rsid w:val="0022508e"/>
    <w:rPr>
      <w:sz w:val="24"/>
      <w:szCs w:val="24"/>
    </w:rPr>
  </w:style>
  <w:style w:type="character" w:styleId="23" w:customStyle="1">
    <w:name w:val="Основной текст с отступом 2 Знак"/>
    <w:link w:val="23"/>
    <w:uiPriority w:val="99"/>
    <w:semiHidden/>
    <w:qFormat/>
    <w:rsid w:val="0022508e"/>
    <w:rPr>
      <w:sz w:val="24"/>
      <w:szCs w:val="24"/>
    </w:rPr>
  </w:style>
  <w:style w:type="character" w:styleId="Style10" w:customStyle="1">
    <w:name w:val="Заголовок Знак"/>
    <w:link w:val="ae"/>
    <w:uiPriority w:val="10"/>
    <w:qFormat/>
    <w:rsid w:val="0022508e"/>
    <w:rPr>
      <w:rFonts w:ascii="Cambria" w:hAnsi="Cambria" w:eastAsia="Times New Roman" w:cs="Times New Roman"/>
      <w:b/>
      <w:bCs/>
      <w:kern w:val="2"/>
      <w:sz w:val="32"/>
      <w:szCs w:val="32"/>
    </w:rPr>
  </w:style>
  <w:style w:type="character" w:styleId="33" w:customStyle="1">
    <w:name w:val="Основной текст с отступом 3 Знак"/>
    <w:link w:val="33"/>
    <w:uiPriority w:val="99"/>
    <w:semiHidden/>
    <w:qFormat/>
    <w:rsid w:val="0022508e"/>
    <w:rPr>
      <w:sz w:val="16"/>
      <w:szCs w:val="16"/>
    </w:rPr>
  </w:style>
  <w:style w:type="character" w:styleId="Style11" w:customStyle="1">
    <w:name w:val="Гипертекстовая ссылка"/>
    <w:uiPriority w:val="99"/>
    <w:qFormat/>
    <w:rsid w:val="008e008d"/>
    <w:rPr>
      <w:rFonts w:cs="Times New Roman"/>
      <w:color w:val="008000"/>
      <w:sz w:val="20"/>
      <w:szCs w:val="20"/>
      <w:u w:val="single"/>
    </w:rPr>
  </w:style>
  <w:style w:type="character" w:styleId="Style12" w:customStyle="1">
    <w:name w:val="Цветовое выделение"/>
    <w:uiPriority w:val="99"/>
    <w:qFormat/>
    <w:rsid w:val="005b6124"/>
    <w:rPr>
      <w:b/>
      <w:color w:val="26282F"/>
    </w:rPr>
  </w:style>
  <w:style w:type="character" w:styleId="FontStyle54" w:customStyle="1">
    <w:name w:val="Font Style54"/>
    <w:qFormat/>
    <w:rsid w:val="00de10d9"/>
    <w:rPr>
      <w:rFonts w:ascii="Times New Roman" w:hAnsi="Times New Roman"/>
      <w:b/>
      <w:sz w:val="16"/>
    </w:rPr>
  </w:style>
  <w:style w:type="character" w:styleId="Applestylespan" w:customStyle="1">
    <w:name w:val="apple-style-span"/>
    <w:uiPriority w:val="99"/>
    <w:qFormat/>
    <w:rsid w:val="00ce3f8e"/>
    <w:rPr/>
  </w:style>
  <w:style w:type="character" w:styleId="FontStyle50" w:customStyle="1">
    <w:name w:val="Font Style50"/>
    <w:qFormat/>
    <w:rsid w:val="00bc698b"/>
    <w:rPr>
      <w:rFonts w:ascii="Times New Roman" w:hAnsi="Times New Roman"/>
      <w:sz w:val="16"/>
    </w:rPr>
  </w:style>
  <w:style w:type="character" w:styleId="Style13">
    <w:name w:val="Интернет-ссылка"/>
    <w:basedOn w:val="DefaultParagraphFont"/>
    <w:rsid w:val="00a33fc2"/>
    <w:rPr>
      <w:color w:val="0000FF" w:themeColor="hyperlink"/>
      <w:u w:val="single"/>
    </w:rPr>
  </w:style>
  <w:style w:type="character" w:styleId="Style14" w:customStyle="1">
    <w:name w:val="Текст выноски Знак"/>
    <w:basedOn w:val="DefaultParagraphFont"/>
    <w:link w:val="af8"/>
    <w:semiHidden/>
    <w:qFormat/>
    <w:rsid w:val="009d0b42"/>
    <w:rPr>
      <w:rFonts w:ascii="Segoe UI" w:hAnsi="Segoe UI" w:cs="Segoe UI"/>
      <w:sz w:val="18"/>
      <w:szCs w:val="18"/>
    </w:rPr>
  </w:style>
  <w:style w:type="character" w:styleId="24" w:customStyle="1">
    <w:name w:val="Основной текст (2)_"/>
    <w:basedOn w:val="DefaultParagraphFont"/>
    <w:link w:val="26"/>
    <w:qFormat/>
    <w:rsid w:val="00506cdd"/>
    <w:rPr>
      <w:sz w:val="28"/>
      <w:szCs w:val="28"/>
      <w:shd w:fill="FFFFFF" w:val="clear"/>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shd w:fill="FFFFFF" w:val="clear"/>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link w:val="aa"/>
    <w:uiPriority w:val="99"/>
    <w:rsid w:val="0022508e"/>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link w:val="a4"/>
    <w:uiPriority w:val="99"/>
    <w:rsid w:val="0022508e"/>
    <w:pPr>
      <w:tabs>
        <w:tab w:val="clear" w:pos="708"/>
        <w:tab w:val="center" w:pos="4677" w:leader="none"/>
        <w:tab w:val="right" w:pos="9355" w:leader="none"/>
      </w:tabs>
    </w:pPr>
    <w:rPr/>
  </w:style>
  <w:style w:type="paragraph" w:styleId="Style24">
    <w:name w:val="Footer"/>
    <w:basedOn w:val="Normal"/>
    <w:link w:val="a6"/>
    <w:uiPriority w:val="99"/>
    <w:rsid w:val="0022508e"/>
    <w:pPr>
      <w:tabs>
        <w:tab w:val="clear" w:pos="708"/>
        <w:tab w:val="center" w:pos="4677" w:leader="none"/>
        <w:tab w:val="right" w:pos="9355" w:leader="none"/>
      </w:tabs>
    </w:pPr>
    <w:rPr/>
  </w:style>
  <w:style w:type="paragraph" w:styleId="PlainText">
    <w:name w:val="Plain Text"/>
    <w:basedOn w:val="Normal"/>
    <w:link w:val="a8"/>
    <w:uiPriority w:val="99"/>
    <w:qFormat/>
    <w:rsid w:val="0022508e"/>
    <w:pPr/>
    <w:rPr>
      <w:rFonts w:ascii="Courier New" w:hAnsi="Courier New"/>
      <w:sz w:val="20"/>
      <w:szCs w:val="20"/>
    </w:rPr>
  </w:style>
  <w:style w:type="paragraph" w:styleId="BodyText2">
    <w:name w:val="Body Text 2"/>
    <w:basedOn w:val="Normal"/>
    <w:link w:val="22"/>
    <w:uiPriority w:val="99"/>
    <w:qFormat/>
    <w:rsid w:val="0022508e"/>
    <w:pPr>
      <w:spacing w:lineRule="auto" w:line="360"/>
      <w:ind w:right="43" w:hanging="0"/>
      <w:jc w:val="both"/>
    </w:pPr>
    <w:rPr/>
  </w:style>
  <w:style w:type="paragraph" w:styleId="BodyText3">
    <w:name w:val="Body Text 3"/>
    <w:basedOn w:val="Normal"/>
    <w:link w:val="32"/>
    <w:uiPriority w:val="99"/>
    <w:qFormat/>
    <w:rsid w:val="0022508e"/>
    <w:pPr>
      <w:jc w:val="both"/>
    </w:pPr>
    <w:rPr>
      <w:sz w:val="16"/>
      <w:szCs w:val="16"/>
    </w:rPr>
  </w:style>
  <w:style w:type="paragraph" w:styleId="Style25">
    <w:name w:val="Body Text Indent"/>
    <w:basedOn w:val="Normal"/>
    <w:link w:val="ac"/>
    <w:uiPriority w:val="99"/>
    <w:rsid w:val="0022508e"/>
    <w:pPr>
      <w:ind w:left="720" w:hanging="0"/>
      <w:jc w:val="both"/>
    </w:pPr>
    <w:rPr/>
  </w:style>
  <w:style w:type="paragraph" w:styleId="Caption">
    <w:name w:val="caption"/>
    <w:basedOn w:val="Normal"/>
    <w:uiPriority w:val="35"/>
    <w:qFormat/>
    <w:rsid w:val="0022508e"/>
    <w:pPr>
      <w:jc w:val="center"/>
    </w:pPr>
    <w:rPr>
      <w:sz w:val="28"/>
    </w:rPr>
  </w:style>
  <w:style w:type="paragraph" w:styleId="BodyTextIndent2">
    <w:name w:val="Body Text Indent 2"/>
    <w:basedOn w:val="Normal"/>
    <w:link w:val="24"/>
    <w:uiPriority w:val="99"/>
    <w:qFormat/>
    <w:rsid w:val="0022508e"/>
    <w:pPr>
      <w:ind w:firstLine="708"/>
      <w:jc w:val="both"/>
    </w:pPr>
    <w:rPr/>
  </w:style>
  <w:style w:type="paragraph" w:styleId="Style26">
    <w:name w:val="Title"/>
    <w:basedOn w:val="Normal"/>
    <w:link w:val="af"/>
    <w:uiPriority w:val="10"/>
    <w:qFormat/>
    <w:rsid w:val="0022508e"/>
    <w:pPr>
      <w:jc w:val="center"/>
    </w:pPr>
    <w:rPr>
      <w:rFonts w:ascii="Cambria" w:hAnsi="Cambria"/>
      <w:b/>
      <w:bCs/>
      <w:kern w:val="2"/>
      <w:sz w:val="32"/>
      <w:szCs w:val="32"/>
    </w:rPr>
  </w:style>
  <w:style w:type="paragraph" w:styleId="BodyTextIndent3">
    <w:name w:val="Body Text Indent 3"/>
    <w:basedOn w:val="Normal"/>
    <w:link w:val="34"/>
    <w:uiPriority w:val="99"/>
    <w:qFormat/>
    <w:rsid w:val="0022508e"/>
    <w:pPr>
      <w:ind w:firstLine="705"/>
      <w:jc w:val="both"/>
    </w:pPr>
    <w:rPr>
      <w:sz w:val="16"/>
      <w:szCs w:val="16"/>
    </w:rPr>
  </w:style>
  <w:style w:type="paragraph" w:styleId="ConsPlusTitle" w:customStyle="1">
    <w:name w:val="ConsPlusTitle"/>
    <w:qFormat/>
    <w:rsid w:val="0013305d"/>
    <w:pPr>
      <w:widowControl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customStyle="1">
    <w:name w:val="ConsPlusNormal"/>
    <w:qFormat/>
    <w:rsid w:val="0013305d"/>
    <w:pPr>
      <w:widowControl w:val="false"/>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ConsTitle" w:customStyle="1">
    <w:name w:val="ConsTitle"/>
    <w:qFormat/>
    <w:rsid w:val="00ac432f"/>
    <w:pPr>
      <w:widowControl/>
      <w:bidi w:val="0"/>
      <w:spacing w:before="0" w:after="0"/>
      <w:ind w:right="19772" w:hanging="0"/>
      <w:jc w:val="left"/>
    </w:pPr>
    <w:rPr>
      <w:rFonts w:ascii="Arial" w:hAnsi="Arial" w:eastAsia="Times New Roman" w:cs="Arial"/>
      <w:b/>
      <w:bCs/>
      <w:color w:val="auto"/>
      <w:kern w:val="0"/>
      <w:sz w:val="16"/>
      <w:szCs w:val="16"/>
      <w:lang w:val="ru-RU" w:eastAsia="ru-RU" w:bidi="ar-SA"/>
    </w:rPr>
  </w:style>
  <w:style w:type="paragraph" w:styleId="ConsNormal" w:customStyle="1">
    <w:name w:val="ConsNormal"/>
    <w:qFormat/>
    <w:rsid w:val="00ac432f"/>
    <w:pPr>
      <w:widowControl/>
      <w:bidi w:val="0"/>
      <w:spacing w:before="0" w:after="0"/>
      <w:ind w:right="19772" w:firstLine="720"/>
      <w:jc w:val="left"/>
    </w:pPr>
    <w:rPr>
      <w:rFonts w:ascii="Arial" w:hAnsi="Arial" w:eastAsia="Times New Roman" w:cs="Arial"/>
      <w:color w:val="auto"/>
      <w:kern w:val="0"/>
      <w:sz w:val="24"/>
      <w:szCs w:val="20"/>
      <w:lang w:val="ru-RU" w:eastAsia="ru-RU" w:bidi="ar-SA"/>
    </w:rPr>
  </w:style>
  <w:style w:type="paragraph" w:styleId="Style27" w:customStyle="1">
    <w:name w:val="Нормальный (таблица)"/>
    <w:basedOn w:val="Normal"/>
    <w:uiPriority w:val="99"/>
    <w:qFormat/>
    <w:rsid w:val="005b6124"/>
    <w:pPr>
      <w:widowControl w:val="false"/>
      <w:jc w:val="both"/>
    </w:pPr>
    <w:rPr>
      <w:rFonts w:ascii="Arial" w:hAnsi="Arial" w:cs="Arial"/>
    </w:rPr>
  </w:style>
  <w:style w:type="paragraph" w:styleId="Style28" w:customStyle="1">
    <w:name w:val="Прижатый влево"/>
    <w:basedOn w:val="Normal"/>
    <w:uiPriority w:val="99"/>
    <w:qFormat/>
    <w:rsid w:val="005b6124"/>
    <w:pPr>
      <w:widowControl w:val="false"/>
    </w:pPr>
    <w:rPr>
      <w:rFonts w:ascii="Arial" w:hAnsi="Arial" w:cs="Arial"/>
    </w:rPr>
  </w:style>
  <w:style w:type="paragraph" w:styleId="ConsPlusNonformat" w:customStyle="1">
    <w:name w:val="ConsPlusNonformat"/>
    <w:qFormat/>
    <w:rsid w:val="00de10d9"/>
    <w:pPr>
      <w:widowControl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rsid w:val="00ce3f8e"/>
    <w:pPr>
      <w:spacing w:before="100" w:after="100"/>
    </w:pPr>
    <w:rPr/>
  </w:style>
  <w:style w:type="paragraph" w:styleId="Style51" w:customStyle="1">
    <w:name w:val="Style5"/>
    <w:basedOn w:val="Normal"/>
    <w:qFormat/>
    <w:rsid w:val="00bc698b"/>
    <w:pPr>
      <w:widowControl w:val="false"/>
      <w:spacing w:lineRule="exact" w:line="214"/>
      <w:jc w:val="both"/>
    </w:pPr>
    <w:rPr/>
  </w:style>
  <w:style w:type="paragraph" w:styleId="Style91" w:customStyle="1">
    <w:name w:val="Style9"/>
    <w:basedOn w:val="Normal"/>
    <w:qFormat/>
    <w:rsid w:val="00b347ae"/>
    <w:pPr>
      <w:widowControl w:val="false"/>
      <w:spacing w:lineRule="exact" w:line="197"/>
      <w:jc w:val="both"/>
    </w:pPr>
    <w:rPr/>
  </w:style>
  <w:style w:type="paragraph" w:styleId="ListParagraph">
    <w:name w:val="List Paragraph"/>
    <w:basedOn w:val="Normal"/>
    <w:uiPriority w:val="34"/>
    <w:qFormat/>
    <w:rsid w:val="00e00bb1"/>
    <w:pPr>
      <w:spacing w:before="0" w:after="0"/>
      <w:ind w:left="720" w:hanging="0"/>
      <w:contextualSpacing/>
    </w:pPr>
    <w:rPr/>
  </w:style>
  <w:style w:type="paragraph" w:styleId="BalloonText">
    <w:name w:val="Balloon Text"/>
    <w:basedOn w:val="Normal"/>
    <w:link w:val="af9"/>
    <w:semiHidden/>
    <w:unhideWhenUsed/>
    <w:qFormat/>
    <w:rsid w:val="009d0b42"/>
    <w:pPr/>
    <w:rPr>
      <w:rFonts w:ascii="Segoe UI" w:hAnsi="Segoe UI" w:cs="Segoe UI"/>
      <w:sz w:val="18"/>
      <w:szCs w:val="18"/>
    </w:rPr>
  </w:style>
  <w:style w:type="paragraph" w:styleId="25" w:customStyle="1">
    <w:name w:val="Основной текст (2)"/>
    <w:basedOn w:val="Normal"/>
    <w:link w:val="25"/>
    <w:qFormat/>
    <w:rsid w:val="00506cdd"/>
    <w:pPr>
      <w:widowControl w:val="false"/>
      <w:shd w:val="clear" w:color="auto" w:fill="FFFFFF"/>
      <w:spacing w:lineRule="auto" w:line="240" w:before="0" w:after="480"/>
      <w:jc w:val="both"/>
    </w:pPr>
    <w:rPr>
      <w:sz w:val="28"/>
      <w:szCs w:val="28"/>
    </w:rPr>
  </w:style>
  <w:style w:type="paragraph" w:styleId="Style29">
    <w:name w:val="Заголовок списка"/>
    <w:basedOn w:val="Normal"/>
    <w:qFormat/>
    <w:pPr>
      <w:ind w:hanging="0"/>
    </w:pPr>
    <w:rPr/>
  </w:style>
  <w:style w:type="paragraph" w:styleId="Style30">
    <w:name w:val="Содержимое списка"/>
    <w:basedOn w:val="Normal"/>
    <w:qFormat/>
    <w:pPr>
      <w:ind w:left="567" w:hanging="0"/>
    </w:pPr>
    <w:rPr/>
  </w:style>
  <w:style w:type="paragraph" w:styleId="Style31">
    <w:name w:val="Обычный (Интернет)"/>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f273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2467-AAE5-4E8C-B956-7FC28932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Application>LibreOffice/6.3.6.2$Linux_X86_64 LibreOffice_project/30$Build-2</Application>
  <Pages>5</Pages>
  <Words>1054</Words>
  <Characters>8925</Characters>
  <CharactersWithSpaces>10876</CharactersWithSpaces>
  <Paragraphs>48</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2022-12-29T13:08:13Z</cp:lastPrinted>
  <dcterms:modified xsi:type="dcterms:W3CDTF">2022-12-29T13:26:50Z</dcterms:modified>
  <cp:revision>24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