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2" w:rsidRDefault="00F62FA2" w:rsidP="005946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</w:t>
      </w:r>
      <w:r w:rsidR="005319CC">
        <w:rPr>
          <w:b/>
          <w:bCs/>
          <w:sz w:val="28"/>
          <w:szCs w:val="28"/>
        </w:rPr>
        <w:t xml:space="preserve"> проведенного в 201</w:t>
      </w:r>
      <w:r w:rsidR="004D2E88">
        <w:rPr>
          <w:b/>
          <w:bCs/>
          <w:sz w:val="28"/>
          <w:szCs w:val="28"/>
        </w:rPr>
        <w:t>9</w:t>
      </w:r>
      <w:r w:rsidR="005319CC">
        <w:rPr>
          <w:b/>
          <w:bCs/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 прогноза </w:t>
      </w:r>
      <w:r w:rsidR="005319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дополнительной потребности организаций </w:t>
      </w:r>
      <w:proofErr w:type="spellStart"/>
      <w:r w:rsidR="005319CC">
        <w:rPr>
          <w:b/>
          <w:bCs/>
          <w:sz w:val="28"/>
          <w:szCs w:val="28"/>
        </w:rPr>
        <w:t>Курганинского</w:t>
      </w:r>
      <w:proofErr w:type="spellEnd"/>
      <w:r w:rsidR="005319CC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Краснодарского края в квалифицированных кадрах</w:t>
      </w:r>
      <w:r w:rsidR="005319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период до 202</w:t>
      </w:r>
      <w:r w:rsidR="004D2E8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594694" w:rsidRDefault="00594694" w:rsidP="00F62FA2">
      <w:pPr>
        <w:pStyle w:val="Default"/>
        <w:rPr>
          <w:sz w:val="28"/>
          <w:szCs w:val="28"/>
        </w:rPr>
      </w:pPr>
    </w:p>
    <w:p w:rsidR="00F62FA2" w:rsidRPr="005319CC" w:rsidRDefault="00F62FA2" w:rsidP="005319CC">
      <w:pPr>
        <w:pStyle w:val="Default"/>
        <w:jc w:val="both"/>
        <w:rPr>
          <w:sz w:val="28"/>
          <w:szCs w:val="28"/>
        </w:rPr>
      </w:pPr>
      <w:proofErr w:type="gramStart"/>
      <w:r w:rsidRPr="005319CC">
        <w:rPr>
          <w:sz w:val="28"/>
          <w:szCs w:val="28"/>
        </w:rPr>
        <w:t>В соответствии с постановлением главы администрации (губернатора) Краснодарского края от 31 мая 2016 года № 343 «Об утверждении Порядка мониторинга потребности отраслевых организаций Краснодарского края в квалифицированных кадрах» (далее – Постановление № 343) в период с марта по май 201</w:t>
      </w:r>
      <w:r w:rsidR="005319CC">
        <w:rPr>
          <w:sz w:val="28"/>
          <w:szCs w:val="28"/>
        </w:rPr>
        <w:t>8</w:t>
      </w:r>
      <w:r w:rsidRPr="005319CC">
        <w:rPr>
          <w:sz w:val="28"/>
          <w:szCs w:val="28"/>
        </w:rPr>
        <w:t xml:space="preserve"> года во всех </w:t>
      </w:r>
      <w:r w:rsidR="005319CC">
        <w:rPr>
          <w:sz w:val="28"/>
          <w:szCs w:val="28"/>
        </w:rPr>
        <w:t xml:space="preserve">поселениях </w:t>
      </w:r>
      <w:r w:rsidRPr="005319CC">
        <w:rPr>
          <w:sz w:val="28"/>
          <w:szCs w:val="28"/>
        </w:rPr>
        <w:t>муниципальн</w:t>
      </w:r>
      <w:r w:rsidR="005319CC">
        <w:rPr>
          <w:sz w:val="28"/>
          <w:szCs w:val="28"/>
        </w:rPr>
        <w:t>ого</w:t>
      </w:r>
      <w:r w:rsidRPr="005319CC">
        <w:rPr>
          <w:sz w:val="28"/>
          <w:szCs w:val="28"/>
        </w:rPr>
        <w:t xml:space="preserve"> образования </w:t>
      </w:r>
      <w:proofErr w:type="spellStart"/>
      <w:r w:rsidR="005319CC">
        <w:rPr>
          <w:sz w:val="28"/>
          <w:szCs w:val="28"/>
        </w:rPr>
        <w:t>Курганинский</w:t>
      </w:r>
      <w:proofErr w:type="spellEnd"/>
      <w:r w:rsidR="005319CC">
        <w:rPr>
          <w:sz w:val="28"/>
          <w:szCs w:val="28"/>
        </w:rPr>
        <w:t xml:space="preserve"> район центром занятости населения </w:t>
      </w:r>
      <w:proofErr w:type="spellStart"/>
      <w:r w:rsidR="005319CC">
        <w:rPr>
          <w:sz w:val="28"/>
          <w:szCs w:val="28"/>
        </w:rPr>
        <w:t>Курганинского</w:t>
      </w:r>
      <w:proofErr w:type="spellEnd"/>
      <w:r w:rsidR="005319CC">
        <w:rPr>
          <w:sz w:val="28"/>
          <w:szCs w:val="28"/>
        </w:rPr>
        <w:t xml:space="preserve"> района </w:t>
      </w:r>
      <w:r w:rsidRPr="005319CC">
        <w:rPr>
          <w:sz w:val="28"/>
          <w:szCs w:val="28"/>
        </w:rPr>
        <w:t>министерств</w:t>
      </w:r>
      <w:r w:rsidR="005319CC">
        <w:rPr>
          <w:sz w:val="28"/>
          <w:szCs w:val="28"/>
        </w:rPr>
        <w:t>а</w:t>
      </w:r>
      <w:r w:rsidRPr="005319CC">
        <w:rPr>
          <w:sz w:val="28"/>
          <w:szCs w:val="28"/>
        </w:rPr>
        <w:t xml:space="preserve"> труда и социального развития Краснодарского края (далее – министерство) организован</w:t>
      </w:r>
      <w:proofErr w:type="gramEnd"/>
      <w:r w:rsidRPr="005319CC">
        <w:rPr>
          <w:sz w:val="28"/>
          <w:szCs w:val="28"/>
        </w:rPr>
        <w:t xml:space="preserve"> опрос организаций </w:t>
      </w:r>
      <w:proofErr w:type="spellStart"/>
      <w:r w:rsidR="005319CC">
        <w:rPr>
          <w:sz w:val="28"/>
          <w:szCs w:val="28"/>
        </w:rPr>
        <w:t>Курганинского</w:t>
      </w:r>
      <w:proofErr w:type="spellEnd"/>
      <w:r w:rsidR="005319CC">
        <w:rPr>
          <w:sz w:val="28"/>
          <w:szCs w:val="28"/>
        </w:rPr>
        <w:t xml:space="preserve"> района</w:t>
      </w:r>
      <w:r w:rsidRPr="005319CC">
        <w:rPr>
          <w:sz w:val="28"/>
          <w:szCs w:val="28"/>
        </w:rPr>
        <w:t xml:space="preserve">. </w:t>
      </w:r>
    </w:p>
    <w:p w:rsidR="007D63D5" w:rsidRDefault="007D63D5" w:rsidP="0053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E88" w:rsidRPr="007D63D5" w:rsidRDefault="00F62FA2" w:rsidP="005319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3D5">
        <w:rPr>
          <w:rFonts w:ascii="Times New Roman" w:hAnsi="Times New Roman"/>
          <w:b/>
          <w:sz w:val="28"/>
          <w:szCs w:val="28"/>
        </w:rPr>
        <w:t xml:space="preserve">Всего в опросе приняли участие </w:t>
      </w:r>
      <w:r w:rsidR="00E7166A" w:rsidRPr="007D63D5">
        <w:rPr>
          <w:rFonts w:ascii="Times New Roman" w:hAnsi="Times New Roman"/>
          <w:b/>
          <w:sz w:val="28"/>
          <w:szCs w:val="28"/>
        </w:rPr>
        <w:t>6</w:t>
      </w:r>
      <w:r w:rsidR="004D2E88" w:rsidRPr="007D63D5">
        <w:rPr>
          <w:rFonts w:ascii="Times New Roman" w:hAnsi="Times New Roman"/>
          <w:b/>
          <w:sz w:val="28"/>
          <w:szCs w:val="28"/>
        </w:rPr>
        <w:t>71</w:t>
      </w:r>
      <w:r w:rsidRPr="007D63D5">
        <w:rPr>
          <w:rFonts w:ascii="Times New Roman" w:hAnsi="Times New Roman"/>
          <w:b/>
          <w:sz w:val="28"/>
          <w:szCs w:val="28"/>
        </w:rPr>
        <w:t xml:space="preserve"> хозяйствующи</w:t>
      </w:r>
      <w:r w:rsidR="004D2E88" w:rsidRPr="007D63D5">
        <w:rPr>
          <w:rFonts w:ascii="Times New Roman" w:hAnsi="Times New Roman"/>
          <w:b/>
          <w:sz w:val="28"/>
          <w:szCs w:val="28"/>
        </w:rPr>
        <w:t>й</w:t>
      </w:r>
      <w:r w:rsidRPr="007D63D5">
        <w:rPr>
          <w:rFonts w:ascii="Times New Roman" w:hAnsi="Times New Roman"/>
          <w:b/>
          <w:sz w:val="28"/>
          <w:szCs w:val="28"/>
        </w:rPr>
        <w:t xml:space="preserve"> субъект, из них</w:t>
      </w:r>
      <w:r w:rsidR="004D2E88" w:rsidRPr="007D63D5">
        <w:rPr>
          <w:rFonts w:ascii="Times New Roman" w:hAnsi="Times New Roman"/>
          <w:b/>
          <w:sz w:val="28"/>
          <w:szCs w:val="28"/>
        </w:rPr>
        <w:t>:</w:t>
      </w:r>
    </w:p>
    <w:p w:rsidR="004D2E88" w:rsidRDefault="004D2E88" w:rsidP="0053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210 – с реальной потребностью в квалифицированных кадрах (в т.ч. 21 крупная и средняя организация с общей численностью работников -5243 чел.; 164 – малых организаций (5790чел), 25 ИП (637чел.));  </w:t>
      </w:r>
    </w:p>
    <w:p w:rsidR="004D2E88" w:rsidRDefault="004D2E88" w:rsidP="0053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461 хозяйствующий субъект – указавший об отсутствии потребности в кадрах в прогнозируемом периоде. </w:t>
      </w:r>
    </w:p>
    <w:p w:rsidR="000733A7" w:rsidRDefault="000733A7" w:rsidP="005319CC">
      <w:pPr>
        <w:spacing w:after="0" w:line="240" w:lineRule="auto"/>
        <w:jc w:val="both"/>
        <w:rPr>
          <w:noProof/>
          <w:lang w:eastAsia="ru-RU"/>
        </w:rPr>
      </w:pPr>
    </w:p>
    <w:p w:rsidR="005D7D3B" w:rsidRDefault="005D7D3B" w:rsidP="005319CC">
      <w:pPr>
        <w:spacing w:after="0" w:line="240" w:lineRule="auto"/>
        <w:jc w:val="both"/>
        <w:rPr>
          <w:noProof/>
          <w:lang w:eastAsia="ru-RU"/>
        </w:rPr>
      </w:pPr>
    </w:p>
    <w:p w:rsidR="00A9764C" w:rsidRDefault="00CB418C" w:rsidP="005319CC">
      <w:pPr>
        <w:spacing w:after="0" w:line="240" w:lineRule="auto"/>
        <w:jc w:val="both"/>
        <w:rPr>
          <w:noProof/>
          <w:lang w:eastAsia="ru-RU"/>
        </w:rPr>
      </w:pPr>
      <w:r w:rsidRPr="00CB418C">
        <w:rPr>
          <w:noProof/>
          <w:lang w:eastAsia="ru-RU"/>
        </w:rPr>
        <w:drawing>
          <wp:inline distT="0" distB="0" distL="0" distR="0">
            <wp:extent cx="5979199" cy="3908453"/>
            <wp:effectExtent l="19050" t="0" r="21551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764C" w:rsidRDefault="00A9764C" w:rsidP="005319CC">
      <w:pPr>
        <w:spacing w:after="0" w:line="240" w:lineRule="auto"/>
        <w:jc w:val="both"/>
        <w:rPr>
          <w:noProof/>
          <w:lang w:eastAsia="ru-RU"/>
        </w:rPr>
      </w:pPr>
    </w:p>
    <w:p w:rsidR="00812DEC" w:rsidRDefault="00812DEC" w:rsidP="005319CC">
      <w:pPr>
        <w:spacing w:after="0" w:line="240" w:lineRule="auto"/>
        <w:jc w:val="both"/>
      </w:pPr>
    </w:p>
    <w:p w:rsidR="00F62FA2" w:rsidRPr="00E0051D" w:rsidRDefault="00F62FA2" w:rsidP="00E7166A">
      <w:pPr>
        <w:pStyle w:val="Default"/>
        <w:jc w:val="center"/>
        <w:rPr>
          <w:b/>
        </w:rPr>
      </w:pPr>
      <w:r w:rsidRPr="00E0051D">
        <w:rPr>
          <w:b/>
        </w:rPr>
        <w:t xml:space="preserve">Рис. 1 – Структура хозяйствующих субъектов </w:t>
      </w:r>
      <w:proofErr w:type="spellStart"/>
      <w:r w:rsidR="009824B0" w:rsidRPr="00E0051D">
        <w:rPr>
          <w:b/>
        </w:rPr>
        <w:t>Курганинского</w:t>
      </w:r>
      <w:proofErr w:type="spellEnd"/>
      <w:r w:rsidR="009824B0" w:rsidRPr="00E0051D">
        <w:rPr>
          <w:b/>
        </w:rPr>
        <w:t xml:space="preserve"> района</w:t>
      </w:r>
      <w:r w:rsidRPr="00E0051D">
        <w:rPr>
          <w:b/>
        </w:rPr>
        <w:t>, принявших участие в обследовании дополнительной потребности в квалифицированных кадрах на период 201</w:t>
      </w:r>
      <w:r w:rsidR="004D2E88" w:rsidRPr="00E0051D">
        <w:rPr>
          <w:b/>
        </w:rPr>
        <w:t>9</w:t>
      </w:r>
      <w:r w:rsidRPr="00E0051D">
        <w:rPr>
          <w:b/>
        </w:rPr>
        <w:t>-202</w:t>
      </w:r>
      <w:r w:rsidR="004D2E88" w:rsidRPr="00E0051D">
        <w:rPr>
          <w:b/>
        </w:rPr>
        <w:t>6</w:t>
      </w:r>
      <w:r w:rsidRPr="00E0051D">
        <w:rPr>
          <w:b/>
        </w:rPr>
        <w:t xml:space="preserve"> годы</w:t>
      </w:r>
    </w:p>
    <w:p w:rsidR="00E7166A" w:rsidRDefault="00E7166A" w:rsidP="00F62FA2">
      <w:pPr>
        <w:pStyle w:val="Default"/>
        <w:rPr>
          <w:sz w:val="28"/>
          <w:szCs w:val="28"/>
        </w:rPr>
      </w:pPr>
    </w:p>
    <w:p w:rsidR="00F62FA2" w:rsidRPr="005319CC" w:rsidRDefault="00E0051D" w:rsidP="0053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="00F62FA2" w:rsidRPr="005319CC">
        <w:rPr>
          <w:rFonts w:ascii="Times New Roman" w:hAnsi="Times New Roman"/>
          <w:sz w:val="28"/>
          <w:szCs w:val="28"/>
        </w:rPr>
        <w:t>В соответствии с пунктом 9 Порядка мониторинга потребности отраслевых организаций Краснодарского края в квалифицированных кадрах, утвержденного Постановлением № 343, и согласно распоряжению главы администрации (губернатора) Краснодарского края от 16.08.2012 № 703-р «О системе среднесрочного прогнозирования дополнительной потребности организаций Краснодарского края в квалифицированных кадрах и разработке прогноза баланса трудовых ресурсов Краснодарского края» в Краснодарском крае ежегодно осуществляется формирование прогноза дополнительной потребности организаций в</w:t>
      </w:r>
      <w:proofErr w:type="gramEnd"/>
      <w:r w:rsidR="00F62FA2" w:rsidRPr="005319CC">
        <w:rPr>
          <w:rFonts w:ascii="Times New Roman" w:hAnsi="Times New Roman"/>
          <w:sz w:val="28"/>
          <w:szCs w:val="28"/>
        </w:rPr>
        <w:t xml:space="preserve"> квалифицированных </w:t>
      </w:r>
      <w:proofErr w:type="gramStart"/>
      <w:r w:rsidR="00F62FA2" w:rsidRPr="005319CC">
        <w:rPr>
          <w:rFonts w:ascii="Times New Roman" w:hAnsi="Times New Roman"/>
          <w:sz w:val="28"/>
          <w:szCs w:val="28"/>
        </w:rPr>
        <w:t>кадрах</w:t>
      </w:r>
      <w:proofErr w:type="gramEnd"/>
      <w:r w:rsidR="00F62FA2" w:rsidRPr="005319CC">
        <w:rPr>
          <w:rFonts w:ascii="Times New Roman" w:hAnsi="Times New Roman"/>
          <w:sz w:val="28"/>
          <w:szCs w:val="28"/>
        </w:rPr>
        <w:t xml:space="preserve"> на </w:t>
      </w:r>
      <w:r w:rsidR="000733A7">
        <w:rPr>
          <w:rFonts w:ascii="Times New Roman" w:hAnsi="Times New Roman"/>
          <w:sz w:val="28"/>
          <w:szCs w:val="28"/>
        </w:rPr>
        <w:t>7</w:t>
      </w:r>
      <w:r w:rsidR="00F62FA2" w:rsidRPr="005319CC">
        <w:rPr>
          <w:rFonts w:ascii="Times New Roman" w:hAnsi="Times New Roman"/>
          <w:sz w:val="28"/>
          <w:szCs w:val="28"/>
        </w:rPr>
        <w:t>-летний прогнозный период (далее – прогноз потребности).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прогноза потребности в кадрах основывалось на проведенном во всех </w:t>
      </w:r>
      <w:r w:rsidR="005319CC">
        <w:rPr>
          <w:color w:val="auto"/>
          <w:sz w:val="28"/>
          <w:szCs w:val="28"/>
        </w:rPr>
        <w:t xml:space="preserve">поселениях </w:t>
      </w:r>
      <w:proofErr w:type="spellStart"/>
      <w:r w:rsidR="005319CC">
        <w:rPr>
          <w:color w:val="auto"/>
          <w:sz w:val="28"/>
          <w:szCs w:val="28"/>
        </w:rPr>
        <w:t>Курганинского</w:t>
      </w:r>
      <w:proofErr w:type="spellEnd"/>
      <w:r w:rsidR="005319CC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опросе руководителей и представителей кадровых служб организаций по двум блокам: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прогнозируемая потребность на замену выбывающим работникам организаций по причинам естественной убыли (уход на пенсию, инвалидность и </w:t>
      </w:r>
      <w:proofErr w:type="gramStart"/>
      <w:r>
        <w:rPr>
          <w:color w:val="auto"/>
          <w:sz w:val="28"/>
          <w:szCs w:val="28"/>
        </w:rPr>
        <w:t>другое</w:t>
      </w:r>
      <w:proofErr w:type="gramEnd"/>
      <w:r>
        <w:rPr>
          <w:color w:val="auto"/>
          <w:sz w:val="28"/>
          <w:szCs w:val="28"/>
        </w:rPr>
        <w:t xml:space="preserve">), убыли в связи с переходом на учебу с отрывом от производства, призывом в Вооруженные Силы Российской Федерации;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прогнозируемая потребность на вновь создаваемые рабочие места, в том числе в рамках реализации инвестиционных проектов.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обследования потребность в рабочих, специалистах и служащих определялась на основе анализа рабочих мест, существующих или планируемых работодателями к введению в прогнозный период, и необходимой квалификации работника для выполнения обязанностей на данном рабочем месте. Реальный уровень профессионального образования и квалификация конкретного работника, занятого на данном рабочем месте, не являлись значимыми для целей обследования.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Принимались во внимание следующие характеристики рабочего места: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территориальная принадлежность организации, в которой обследуется дополнительная потребность в кадрах (муниципальное образование Краснодарского края);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отраслевая принадлежность организации, в которой обследуется дополнительная потребность в кадрах (в соответствии с Общероссийским классификатором видов экономической деятельности (ОКВЭД), утвержденным постановлением государственного комитета Российской Федерации по стандартизации и метрологии от 6 ноября 2001 года № 454-ст);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профессии или должности, соответствующих данному рабочему месту (в соответствии с Общероссийским классификатором профессий рабочих, должностей служащих и тарифных разрядов (ОКПДТР), утвержденным постановлением Комитета Российской Федерации по стандартизации, метрологии и сертификации от 26 декабря 1994 года № 364);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код профессии по Общероссийскому классификатору занятий (ОКЗ) ОК 010-93; </w:t>
      </w:r>
    </w:p>
    <w:p w:rsidR="00F62FA2" w:rsidRDefault="00F62FA2" w:rsidP="005319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необходимый уровень профессионального образования – в соответствии с Федеральным законом от 29 декабря 2012 года № 273-ФЗ «Об образовании в Российской Федерации» в целях исследования учитывались </w:t>
      </w:r>
      <w:r>
        <w:rPr>
          <w:color w:val="auto"/>
          <w:sz w:val="28"/>
          <w:szCs w:val="28"/>
        </w:rPr>
        <w:lastRenderedPageBreak/>
        <w:t xml:space="preserve">следующие уровни образования: среднее профессиональное образование – квалифицированные рабочие, служащие, специалисты среднего звена и высшее образование. </w:t>
      </w:r>
    </w:p>
    <w:p w:rsidR="00F62FA2" w:rsidRPr="005319CC" w:rsidRDefault="00F62FA2" w:rsidP="00531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CC">
        <w:rPr>
          <w:rFonts w:ascii="Times New Roman" w:hAnsi="Times New Roman"/>
          <w:sz w:val="28"/>
          <w:szCs w:val="28"/>
        </w:rPr>
        <w:t xml:space="preserve">При классификации занятий учитывают, что определенный уровень </w:t>
      </w:r>
      <w:r w:rsidR="005D39C1" w:rsidRPr="005319CC">
        <w:rPr>
          <w:rFonts w:ascii="Times New Roman" w:hAnsi="Times New Roman"/>
          <w:sz w:val="28"/>
          <w:szCs w:val="28"/>
        </w:rPr>
        <w:t>квалификации,</w:t>
      </w:r>
      <w:r w:rsidRPr="005319CC">
        <w:rPr>
          <w:rFonts w:ascii="Times New Roman" w:hAnsi="Times New Roman"/>
          <w:sz w:val="28"/>
          <w:szCs w:val="28"/>
        </w:rPr>
        <w:t xml:space="preserve"> может </w:t>
      </w:r>
      <w:r w:rsidR="005D39C1" w:rsidRPr="005319CC">
        <w:rPr>
          <w:rFonts w:ascii="Times New Roman" w:hAnsi="Times New Roman"/>
          <w:sz w:val="28"/>
          <w:szCs w:val="28"/>
        </w:rPr>
        <w:t>быть,</w:t>
      </w:r>
      <w:r w:rsidRPr="005319CC">
        <w:rPr>
          <w:rFonts w:ascii="Times New Roman" w:hAnsi="Times New Roman"/>
          <w:sz w:val="28"/>
          <w:szCs w:val="28"/>
        </w:rPr>
        <w:t xml:space="preserve"> достигнут не только профессиональным образованием или специальной подготовкой, но достаточно часто его достигают опытом практической работы. Однако для занятий, требующих высокого уровня квалификации, образование и специальная подготовка </w:t>
      </w:r>
      <w:proofErr w:type="gramStart"/>
      <w:r w:rsidRPr="005319CC">
        <w:rPr>
          <w:rFonts w:ascii="Times New Roman" w:hAnsi="Times New Roman"/>
          <w:sz w:val="28"/>
          <w:szCs w:val="28"/>
        </w:rPr>
        <w:t>имеют определяющую роль</w:t>
      </w:r>
      <w:proofErr w:type="gramEnd"/>
      <w:r w:rsidRPr="005319CC">
        <w:rPr>
          <w:rFonts w:ascii="Times New Roman" w:hAnsi="Times New Roman"/>
          <w:sz w:val="28"/>
          <w:szCs w:val="28"/>
        </w:rPr>
        <w:t>.</w:t>
      </w:r>
    </w:p>
    <w:p w:rsidR="00F62FA2" w:rsidRDefault="00E0051D" w:rsidP="00F62FA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62FA2">
        <w:rPr>
          <w:color w:val="auto"/>
          <w:sz w:val="28"/>
          <w:szCs w:val="28"/>
        </w:rPr>
        <w:t xml:space="preserve">Формирование прогноза потребности в кадрах по </w:t>
      </w:r>
      <w:proofErr w:type="spellStart"/>
      <w:r w:rsidR="000733A7">
        <w:rPr>
          <w:color w:val="auto"/>
          <w:sz w:val="28"/>
          <w:szCs w:val="28"/>
        </w:rPr>
        <w:t>Курганинскому</w:t>
      </w:r>
      <w:proofErr w:type="spellEnd"/>
      <w:r w:rsidR="000733A7">
        <w:rPr>
          <w:color w:val="auto"/>
          <w:sz w:val="28"/>
          <w:szCs w:val="28"/>
        </w:rPr>
        <w:t xml:space="preserve"> району </w:t>
      </w:r>
      <w:r w:rsidR="00F62FA2">
        <w:rPr>
          <w:color w:val="auto"/>
          <w:sz w:val="28"/>
          <w:szCs w:val="28"/>
        </w:rPr>
        <w:t>Краснодарско</w:t>
      </w:r>
      <w:r w:rsidR="000733A7">
        <w:rPr>
          <w:color w:val="auto"/>
          <w:sz w:val="28"/>
          <w:szCs w:val="28"/>
        </w:rPr>
        <w:t>го</w:t>
      </w:r>
      <w:r w:rsidR="00F62FA2">
        <w:rPr>
          <w:color w:val="auto"/>
          <w:sz w:val="28"/>
          <w:szCs w:val="28"/>
        </w:rPr>
        <w:t xml:space="preserve"> кр</w:t>
      </w:r>
      <w:r w:rsidR="000733A7">
        <w:rPr>
          <w:color w:val="auto"/>
          <w:sz w:val="28"/>
          <w:szCs w:val="28"/>
        </w:rPr>
        <w:t>ая</w:t>
      </w:r>
      <w:r w:rsidR="00F62FA2">
        <w:rPr>
          <w:color w:val="auto"/>
          <w:sz w:val="28"/>
          <w:szCs w:val="28"/>
        </w:rPr>
        <w:t xml:space="preserve"> осуществлялось по следующим видам экономической деятельности (далее – ВЭД): </w:t>
      </w:r>
    </w:p>
    <w:p w:rsidR="000733A7" w:rsidRDefault="000733A7" w:rsidP="00F62FA2">
      <w:pPr>
        <w:pStyle w:val="Default"/>
        <w:rPr>
          <w:color w:val="auto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459"/>
        <w:gridCol w:w="9052"/>
      </w:tblGrid>
      <w:tr w:rsidR="000733A7" w:rsidRPr="000733A7" w:rsidTr="000733A7">
        <w:trPr>
          <w:trHeight w:val="47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</w:tr>
      <w:tr w:rsidR="000733A7" w:rsidRPr="000733A7" w:rsidTr="000733A7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3A7" w:rsidRPr="000733A7" w:rsidTr="000733A7">
        <w:trPr>
          <w:trHeight w:val="2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A СЕЛЬСКОЕ, ЛЕСНОЕ ХОЗЯЙСТВО, ОХОТА, РЫБОЛОВСТВО И РЫБОВОДСТВО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B ДОБЫЧА ПОЛЕЗНЫХ ИСКОПАЕМЫХ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C ОБРАБАТЫВАЮЩИЕ ПРОИЗВОДСТВА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F СТРОИТЕЛЬСТВО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H ТРАНСПОРТИРОВКА И ХРАНЕНИЕ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J ДЕЯТЕЛЬНОСТЬ В ОБЛАСТИ ИНФОРМАЦИИ И СВЯЗИ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K ДЕЯТЕЛЬНОСТЬ ФИНАНСОВАЯ И СТРАХОВАЯ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L ДЕЯТЕЛЬНОСТЬ ПО ОПЕРАЦИЯМ С НЕДВИЖИМЫМ ИМУЩЕСТВОМ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M ДЕЯТЕЛЬНОСТЬ ПРОФЕССИОНАЛЬНАЯ, НАУЧНАЯ И ТЕХНИЧЕСКАЯ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P ОБРАЗОВАНИЕ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Q ДЕЯТЕЛЬНОСТЬ В ОБЛАСТИ ЗДРАВООХРАНЕНИЯ И СОЦИАЛЬНЫХ УСЛУГ</w:t>
            </w:r>
          </w:p>
        </w:tc>
      </w:tr>
      <w:tr w:rsidR="000733A7" w:rsidRPr="000733A7" w:rsidTr="000733A7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</w:tr>
      <w:tr w:rsidR="000733A7" w:rsidRPr="000733A7" w:rsidTr="000733A7">
        <w:trPr>
          <w:trHeight w:val="4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A7" w:rsidRPr="000733A7" w:rsidRDefault="000733A7" w:rsidP="0007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33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S ПРЕДОСТАВЛЕНИЕ ПРОЧИХ ВИДОВ УСЛУГ</w:t>
            </w:r>
          </w:p>
        </w:tc>
      </w:tr>
    </w:tbl>
    <w:p w:rsidR="000733A7" w:rsidRDefault="000733A7" w:rsidP="00F62FA2">
      <w:pPr>
        <w:pStyle w:val="Default"/>
        <w:rPr>
          <w:color w:val="auto"/>
          <w:sz w:val="28"/>
          <w:szCs w:val="28"/>
        </w:rPr>
      </w:pPr>
    </w:p>
    <w:p w:rsidR="00F62FA2" w:rsidRDefault="00E0051D" w:rsidP="00F62FA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</w:t>
      </w:r>
      <w:r w:rsidR="00F62FA2">
        <w:rPr>
          <w:color w:val="auto"/>
          <w:sz w:val="28"/>
          <w:szCs w:val="28"/>
        </w:rPr>
        <w:t xml:space="preserve">Списочная численность работников организаций, </w:t>
      </w:r>
      <w:r w:rsidR="00F62FA2" w:rsidRPr="007D63D5">
        <w:rPr>
          <w:b/>
          <w:color w:val="auto"/>
          <w:sz w:val="28"/>
          <w:szCs w:val="28"/>
        </w:rPr>
        <w:t xml:space="preserve">участвующих в опросе, составила </w:t>
      </w:r>
      <w:r w:rsidR="000733A7" w:rsidRPr="007D63D5">
        <w:rPr>
          <w:b/>
          <w:color w:val="auto"/>
          <w:sz w:val="28"/>
          <w:szCs w:val="28"/>
        </w:rPr>
        <w:t xml:space="preserve">13 </w:t>
      </w:r>
      <w:r w:rsidR="004D2E88" w:rsidRPr="007D63D5">
        <w:rPr>
          <w:b/>
          <w:color w:val="auto"/>
          <w:sz w:val="28"/>
          <w:szCs w:val="28"/>
        </w:rPr>
        <w:t>169</w:t>
      </w:r>
      <w:r w:rsidR="00F62FA2" w:rsidRPr="007D63D5">
        <w:rPr>
          <w:b/>
          <w:color w:val="auto"/>
          <w:sz w:val="28"/>
          <w:szCs w:val="28"/>
        </w:rPr>
        <w:t xml:space="preserve"> человек или </w:t>
      </w:r>
      <w:r w:rsidR="004D2E88" w:rsidRPr="007D63D5">
        <w:rPr>
          <w:b/>
          <w:color w:val="auto"/>
          <w:sz w:val="28"/>
          <w:szCs w:val="28"/>
        </w:rPr>
        <w:t>91</w:t>
      </w:r>
      <w:r w:rsidR="000733A7" w:rsidRPr="007D63D5">
        <w:rPr>
          <w:b/>
          <w:color w:val="auto"/>
          <w:sz w:val="28"/>
          <w:szCs w:val="28"/>
        </w:rPr>
        <w:t xml:space="preserve"> </w:t>
      </w:r>
      <w:r w:rsidR="00F62FA2" w:rsidRPr="007D63D5">
        <w:rPr>
          <w:b/>
          <w:color w:val="auto"/>
          <w:sz w:val="28"/>
          <w:szCs w:val="28"/>
        </w:rPr>
        <w:t>% от численности заняты</w:t>
      </w:r>
      <w:r w:rsidR="00F62FA2">
        <w:rPr>
          <w:color w:val="auto"/>
          <w:sz w:val="28"/>
          <w:szCs w:val="28"/>
        </w:rPr>
        <w:t xml:space="preserve">х по полному кругу организаций по данным Краснодарстата. </w:t>
      </w:r>
    </w:p>
    <w:p w:rsidR="000733A7" w:rsidRDefault="000733A7" w:rsidP="005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FA2" w:rsidRPr="00E0051D" w:rsidRDefault="00E0051D" w:rsidP="005D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2FA2" w:rsidRPr="00E0051D">
        <w:rPr>
          <w:rFonts w:ascii="Times New Roman" w:hAnsi="Times New Roman"/>
          <w:b/>
          <w:sz w:val="24"/>
          <w:szCs w:val="24"/>
        </w:rPr>
        <w:t>Таблица 1 – Охват организаций обследованием по прогнозу дополнительной потребности в квалифицированных кадрах от численности работников в разрезе видов экономической деятельности.</w:t>
      </w:r>
    </w:p>
    <w:p w:rsidR="005D39C1" w:rsidRPr="00E0051D" w:rsidRDefault="005D39C1" w:rsidP="005D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7"/>
        <w:gridCol w:w="4557"/>
      </w:tblGrid>
      <w:tr w:rsidR="00F62FA2" w:rsidRPr="00594694" w:rsidTr="005D7D3B">
        <w:trPr>
          <w:trHeight w:val="288"/>
        </w:trPr>
        <w:tc>
          <w:tcPr>
            <w:tcW w:w="4557" w:type="dxa"/>
          </w:tcPr>
          <w:p w:rsidR="00F62FA2" w:rsidRPr="007D63D5" w:rsidRDefault="00F62FA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D63D5">
              <w:rPr>
                <w:sz w:val="28"/>
                <w:szCs w:val="28"/>
                <w:highlight w:val="yellow"/>
              </w:rPr>
              <w:t xml:space="preserve">Вид экономической деятельности </w:t>
            </w:r>
          </w:p>
        </w:tc>
        <w:tc>
          <w:tcPr>
            <w:tcW w:w="4557" w:type="dxa"/>
          </w:tcPr>
          <w:p w:rsidR="00F62FA2" w:rsidRPr="00594694" w:rsidRDefault="00F62FA2">
            <w:pPr>
              <w:pStyle w:val="Default"/>
              <w:rPr>
                <w:sz w:val="28"/>
                <w:szCs w:val="28"/>
              </w:rPr>
            </w:pPr>
            <w:r w:rsidRPr="007D63D5">
              <w:rPr>
                <w:sz w:val="28"/>
                <w:szCs w:val="28"/>
                <w:highlight w:val="yellow"/>
              </w:rPr>
              <w:t>Охват, %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</w:tr>
      <w:tr w:rsidR="00F62FA2" w:rsidRPr="00594694" w:rsidTr="005D7D3B">
        <w:trPr>
          <w:trHeight w:val="127"/>
        </w:trPr>
        <w:tc>
          <w:tcPr>
            <w:tcW w:w="4557" w:type="dxa"/>
          </w:tcPr>
          <w:p w:rsidR="00F62FA2" w:rsidRPr="00594694" w:rsidRDefault="00F62FA2" w:rsidP="005D7D3B">
            <w:pPr>
              <w:pStyle w:val="Default"/>
              <w:jc w:val="center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F62FA2" w:rsidRDefault="00F62FA2" w:rsidP="005D7D3B">
            <w:pPr>
              <w:pStyle w:val="Default"/>
              <w:jc w:val="center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>2</w:t>
            </w:r>
          </w:p>
          <w:p w:rsidR="005D7D3B" w:rsidRPr="00594694" w:rsidRDefault="005D7D3B" w:rsidP="005D7D3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7D3B" w:rsidRPr="00594694" w:rsidTr="005D7D3B">
        <w:trPr>
          <w:trHeight w:val="127"/>
        </w:trPr>
        <w:tc>
          <w:tcPr>
            <w:tcW w:w="4557" w:type="dxa"/>
            <w:tcBorders>
              <w:bottom w:val="single" w:sz="4" w:space="0" w:color="auto"/>
            </w:tcBorders>
          </w:tcPr>
          <w:p w:rsidR="005D7D3B" w:rsidRDefault="005D7D3B" w:rsidP="005D7D3B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Сельское хозяйство, охота и лесное хозяйство </w:t>
            </w:r>
          </w:p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5D7D3B" w:rsidRDefault="005D7D3B" w:rsidP="005D7D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84,08</w:t>
            </w:r>
            <w:r w:rsidRPr="00594694">
              <w:rPr>
                <w:sz w:val="28"/>
                <w:szCs w:val="28"/>
              </w:rPr>
              <w:t xml:space="preserve"> </w:t>
            </w:r>
          </w:p>
          <w:p w:rsidR="005D7D3B" w:rsidRDefault="005D7D3B" w:rsidP="005D7D3B">
            <w:pPr>
              <w:pStyle w:val="Default"/>
              <w:rPr>
                <w:sz w:val="28"/>
                <w:szCs w:val="28"/>
              </w:rPr>
            </w:pPr>
          </w:p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</w:p>
        </w:tc>
      </w:tr>
      <w:tr w:rsidR="005D7D3B" w:rsidRPr="00594694" w:rsidTr="005D7D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5946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</w:tr>
      <w:tr w:rsidR="005D7D3B" w:rsidRPr="00594694" w:rsidTr="005D7D3B">
        <w:trPr>
          <w:trHeight w:val="127"/>
        </w:trPr>
        <w:tc>
          <w:tcPr>
            <w:tcW w:w="4557" w:type="dxa"/>
            <w:tcBorders>
              <w:top w:val="single" w:sz="4" w:space="0" w:color="auto"/>
            </w:tcBorders>
          </w:tcPr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5D7D3B" w:rsidRPr="00594694" w:rsidRDefault="005D7D3B" w:rsidP="005D7D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</w:tr>
      <w:tr w:rsidR="005D7D3B" w:rsidRPr="00594694" w:rsidTr="005D7D3B">
        <w:trPr>
          <w:trHeight w:val="127"/>
        </w:trPr>
        <w:tc>
          <w:tcPr>
            <w:tcW w:w="4557" w:type="dxa"/>
          </w:tcPr>
          <w:p w:rsidR="005D7D3B" w:rsidRPr="00594694" w:rsidRDefault="005D7D3B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Здравоохранение и предоставление социальных услуг </w:t>
            </w:r>
          </w:p>
        </w:tc>
        <w:tc>
          <w:tcPr>
            <w:tcW w:w="4557" w:type="dxa"/>
          </w:tcPr>
          <w:p w:rsidR="005D7D3B" w:rsidRPr="00594694" w:rsidRDefault="005D7D3B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76,7 </w:t>
            </w:r>
          </w:p>
        </w:tc>
      </w:tr>
      <w:tr w:rsidR="008C2663" w:rsidRPr="00594694" w:rsidTr="008C2663">
        <w:trPr>
          <w:trHeight w:val="127"/>
        </w:trPr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</w:tr>
      <w:tr w:rsidR="005D7D3B" w:rsidRPr="00594694" w:rsidTr="005D7D3B">
        <w:trPr>
          <w:trHeight w:val="127"/>
        </w:trPr>
        <w:tc>
          <w:tcPr>
            <w:tcW w:w="4557" w:type="dxa"/>
          </w:tcPr>
          <w:p w:rsidR="005D7D3B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4557" w:type="dxa"/>
          </w:tcPr>
          <w:p w:rsidR="005D7D3B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4557" w:type="dxa"/>
          </w:tcPr>
          <w:p w:rsidR="008C2663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>ировка и хранение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594694">
              <w:rPr>
                <w:sz w:val="28"/>
                <w:szCs w:val="28"/>
              </w:rPr>
              <w:t xml:space="preserve"> 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гостиниц</w:t>
            </w:r>
          </w:p>
        </w:tc>
        <w:tc>
          <w:tcPr>
            <w:tcW w:w="4557" w:type="dxa"/>
          </w:tcPr>
          <w:p w:rsidR="008C2663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в области информации и связи</w:t>
            </w:r>
          </w:p>
        </w:tc>
        <w:tc>
          <w:tcPr>
            <w:tcW w:w="4557" w:type="dxa"/>
          </w:tcPr>
          <w:p w:rsidR="008C2663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4557" w:type="dxa"/>
          </w:tcPr>
          <w:p w:rsidR="008C2663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8C2663" w:rsidRPr="00594694" w:rsidTr="005D7D3B">
        <w:trPr>
          <w:trHeight w:val="312"/>
        </w:trPr>
        <w:tc>
          <w:tcPr>
            <w:tcW w:w="4557" w:type="dxa"/>
          </w:tcPr>
          <w:p w:rsidR="008C2663" w:rsidRPr="00594694" w:rsidRDefault="008C2663" w:rsidP="005D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</w:tr>
      <w:tr w:rsidR="008C2663" w:rsidRPr="00594694" w:rsidTr="005D7D3B">
        <w:trPr>
          <w:trHeight w:val="312"/>
        </w:trPr>
        <w:tc>
          <w:tcPr>
            <w:tcW w:w="4557" w:type="dxa"/>
          </w:tcPr>
          <w:p w:rsidR="008C2663" w:rsidRDefault="008C2663" w:rsidP="005D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административная и сопутствующие услуги</w:t>
            </w:r>
          </w:p>
        </w:tc>
        <w:tc>
          <w:tcPr>
            <w:tcW w:w="4557" w:type="dxa"/>
          </w:tcPr>
          <w:p w:rsidR="008C2663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2663" w:rsidRPr="00594694" w:rsidTr="005D7D3B">
        <w:trPr>
          <w:trHeight w:val="312"/>
        </w:trPr>
        <w:tc>
          <w:tcPr>
            <w:tcW w:w="4557" w:type="dxa"/>
          </w:tcPr>
          <w:p w:rsidR="008C2663" w:rsidRDefault="008C2663" w:rsidP="005D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557" w:type="dxa"/>
          </w:tcPr>
          <w:p w:rsidR="008C2663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 w:rsidRPr="00594694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8C2663" w:rsidRPr="00594694" w:rsidTr="005D7D3B">
        <w:trPr>
          <w:trHeight w:val="127"/>
        </w:trPr>
        <w:tc>
          <w:tcPr>
            <w:tcW w:w="4557" w:type="dxa"/>
          </w:tcPr>
          <w:p w:rsidR="008C2663" w:rsidRPr="00594694" w:rsidRDefault="008C2663" w:rsidP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порта</w:t>
            </w:r>
            <w:proofErr w:type="spellEnd"/>
          </w:p>
        </w:tc>
        <w:tc>
          <w:tcPr>
            <w:tcW w:w="4557" w:type="dxa"/>
          </w:tcPr>
          <w:p w:rsidR="008C2663" w:rsidRPr="00594694" w:rsidRDefault="008C26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F62FA2" w:rsidRDefault="00F62FA2" w:rsidP="00F62FA2"/>
    <w:p w:rsidR="00F62FA2" w:rsidRDefault="00E0051D" w:rsidP="00E0051D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2FA2" w:rsidRPr="005D39C1">
        <w:rPr>
          <w:rFonts w:ascii="Times New Roman" w:hAnsi="Times New Roman"/>
          <w:sz w:val="28"/>
          <w:szCs w:val="28"/>
        </w:rPr>
        <w:t>Прогноз потребности в квалифицированных кадрах по Краснодарскому краю в 201</w:t>
      </w:r>
      <w:r w:rsidR="0060456F">
        <w:rPr>
          <w:rFonts w:ascii="Times New Roman" w:hAnsi="Times New Roman"/>
          <w:sz w:val="28"/>
          <w:szCs w:val="28"/>
        </w:rPr>
        <w:t>9</w:t>
      </w:r>
      <w:r w:rsidR="00F62FA2" w:rsidRPr="005D39C1">
        <w:rPr>
          <w:rFonts w:ascii="Times New Roman" w:hAnsi="Times New Roman"/>
          <w:sz w:val="28"/>
          <w:szCs w:val="28"/>
        </w:rPr>
        <w:t>-202</w:t>
      </w:r>
      <w:r w:rsidR="0060456F">
        <w:rPr>
          <w:rFonts w:ascii="Times New Roman" w:hAnsi="Times New Roman"/>
          <w:sz w:val="28"/>
          <w:szCs w:val="28"/>
        </w:rPr>
        <w:t>6</w:t>
      </w:r>
      <w:r w:rsidR="00F62FA2" w:rsidRPr="005D39C1">
        <w:rPr>
          <w:rFonts w:ascii="Times New Roman" w:hAnsi="Times New Roman"/>
          <w:sz w:val="28"/>
          <w:szCs w:val="28"/>
        </w:rPr>
        <w:t xml:space="preserve"> годах составил </w:t>
      </w:r>
      <w:r w:rsidR="0054495D">
        <w:rPr>
          <w:rFonts w:ascii="Times New Roman" w:hAnsi="Times New Roman"/>
          <w:sz w:val="28"/>
          <w:szCs w:val="28"/>
        </w:rPr>
        <w:t>1631</w:t>
      </w:r>
      <w:r w:rsidR="00F62FA2" w:rsidRPr="005D39C1">
        <w:rPr>
          <w:rFonts w:ascii="Times New Roman" w:hAnsi="Times New Roman"/>
          <w:sz w:val="28"/>
          <w:szCs w:val="28"/>
        </w:rPr>
        <w:t xml:space="preserve"> человек, кроме того, потребуется </w:t>
      </w:r>
      <w:r w:rsidR="000733A7">
        <w:rPr>
          <w:rFonts w:ascii="Times New Roman" w:hAnsi="Times New Roman"/>
          <w:sz w:val="28"/>
          <w:szCs w:val="28"/>
        </w:rPr>
        <w:t>1</w:t>
      </w:r>
      <w:r w:rsidR="0054495D">
        <w:rPr>
          <w:rFonts w:ascii="Times New Roman" w:hAnsi="Times New Roman"/>
          <w:sz w:val="28"/>
          <w:szCs w:val="28"/>
        </w:rPr>
        <w:t>43</w:t>
      </w:r>
      <w:r w:rsidR="000733A7">
        <w:rPr>
          <w:rFonts w:ascii="Times New Roman" w:hAnsi="Times New Roman"/>
          <w:sz w:val="28"/>
          <w:szCs w:val="28"/>
        </w:rPr>
        <w:t xml:space="preserve"> </w:t>
      </w:r>
      <w:r w:rsidR="00F62FA2" w:rsidRPr="005D39C1">
        <w:rPr>
          <w:rFonts w:ascii="Times New Roman" w:hAnsi="Times New Roman"/>
          <w:sz w:val="28"/>
          <w:szCs w:val="28"/>
        </w:rPr>
        <w:t xml:space="preserve"> неквалифицированных рабочих.</w:t>
      </w:r>
    </w:p>
    <w:p w:rsidR="00A05B1A" w:rsidRDefault="00A05B1A" w:rsidP="00F62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6111" cy="3503851"/>
            <wp:effectExtent l="19050" t="0" r="15139" b="134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5B1A" w:rsidRPr="005D39C1" w:rsidRDefault="00A05B1A" w:rsidP="00F62FA2">
      <w:pPr>
        <w:rPr>
          <w:rFonts w:ascii="Times New Roman" w:hAnsi="Times New Roman"/>
          <w:sz w:val="28"/>
          <w:szCs w:val="28"/>
        </w:rPr>
      </w:pPr>
    </w:p>
    <w:p w:rsidR="00F62FA2" w:rsidRPr="00E0051D" w:rsidRDefault="00F62FA2" w:rsidP="005D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1D">
        <w:rPr>
          <w:rFonts w:ascii="Times New Roman" w:hAnsi="Times New Roman"/>
          <w:b/>
          <w:sz w:val="24"/>
          <w:szCs w:val="24"/>
        </w:rPr>
        <w:t>Рис. 2 – Структура прогноза потребности в кадрах на 201</w:t>
      </w:r>
      <w:r w:rsidR="004D2E88" w:rsidRPr="00E0051D">
        <w:rPr>
          <w:rFonts w:ascii="Times New Roman" w:hAnsi="Times New Roman"/>
          <w:b/>
          <w:sz w:val="24"/>
          <w:szCs w:val="24"/>
        </w:rPr>
        <w:t>9</w:t>
      </w:r>
      <w:r w:rsidRPr="00E0051D">
        <w:rPr>
          <w:rFonts w:ascii="Times New Roman" w:hAnsi="Times New Roman"/>
          <w:b/>
          <w:sz w:val="24"/>
          <w:szCs w:val="24"/>
        </w:rPr>
        <w:t>-202</w:t>
      </w:r>
      <w:r w:rsidR="004D2E88" w:rsidRPr="00E0051D">
        <w:rPr>
          <w:rFonts w:ascii="Times New Roman" w:hAnsi="Times New Roman"/>
          <w:b/>
          <w:sz w:val="24"/>
          <w:szCs w:val="24"/>
        </w:rPr>
        <w:t>6</w:t>
      </w:r>
      <w:r w:rsidRPr="00E0051D">
        <w:rPr>
          <w:rFonts w:ascii="Times New Roman" w:hAnsi="Times New Roman"/>
          <w:b/>
          <w:sz w:val="24"/>
          <w:szCs w:val="24"/>
        </w:rPr>
        <w:t xml:space="preserve"> годы </w:t>
      </w:r>
      <w:proofErr w:type="gramStart"/>
      <w:r w:rsidRPr="00E0051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005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36974" w:rsidRPr="00E0051D">
        <w:rPr>
          <w:rFonts w:ascii="Times New Roman" w:hAnsi="Times New Roman"/>
          <w:b/>
          <w:sz w:val="24"/>
          <w:szCs w:val="24"/>
        </w:rPr>
        <w:t>Курганинском</w:t>
      </w:r>
      <w:proofErr w:type="gramEnd"/>
      <w:r w:rsidR="00A36974" w:rsidRPr="00E0051D">
        <w:rPr>
          <w:rFonts w:ascii="Times New Roman" w:hAnsi="Times New Roman"/>
          <w:b/>
          <w:sz w:val="24"/>
          <w:szCs w:val="24"/>
        </w:rPr>
        <w:t xml:space="preserve"> районе</w:t>
      </w:r>
      <w:r w:rsidRPr="00E0051D">
        <w:rPr>
          <w:rFonts w:ascii="Times New Roman" w:hAnsi="Times New Roman"/>
          <w:b/>
          <w:sz w:val="24"/>
          <w:szCs w:val="24"/>
        </w:rPr>
        <w:t xml:space="preserve">  Краснодарско</w:t>
      </w:r>
      <w:r w:rsidR="00A36974" w:rsidRPr="00E0051D">
        <w:rPr>
          <w:rFonts w:ascii="Times New Roman" w:hAnsi="Times New Roman"/>
          <w:b/>
          <w:sz w:val="24"/>
          <w:szCs w:val="24"/>
        </w:rPr>
        <w:t>го</w:t>
      </w:r>
      <w:r w:rsidRPr="00E0051D">
        <w:rPr>
          <w:rFonts w:ascii="Times New Roman" w:hAnsi="Times New Roman"/>
          <w:b/>
          <w:sz w:val="24"/>
          <w:szCs w:val="24"/>
        </w:rPr>
        <w:t xml:space="preserve"> кра</w:t>
      </w:r>
      <w:r w:rsidR="00A36974" w:rsidRPr="00E0051D">
        <w:rPr>
          <w:rFonts w:ascii="Times New Roman" w:hAnsi="Times New Roman"/>
          <w:b/>
          <w:sz w:val="24"/>
          <w:szCs w:val="24"/>
        </w:rPr>
        <w:t>я</w:t>
      </w:r>
      <w:r w:rsidRPr="00E0051D">
        <w:rPr>
          <w:rFonts w:ascii="Times New Roman" w:hAnsi="Times New Roman"/>
          <w:b/>
          <w:sz w:val="24"/>
          <w:szCs w:val="24"/>
        </w:rPr>
        <w:t xml:space="preserve"> по уровням профессионального образования</w:t>
      </w:r>
    </w:p>
    <w:p w:rsidR="005D39C1" w:rsidRPr="005D39C1" w:rsidRDefault="005D39C1" w:rsidP="005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FA2" w:rsidRDefault="00F62FA2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Общая дополнительная потребность в квалифицированных кадрах на 201</w:t>
      </w:r>
      <w:r w:rsidR="0054495D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54495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уровню профессионального образования распределилась соответствующим образом: </w:t>
      </w:r>
    </w:p>
    <w:p w:rsidR="00A36974" w:rsidRDefault="00A36974" w:rsidP="005D39C1">
      <w:pPr>
        <w:pStyle w:val="Default"/>
        <w:jc w:val="both"/>
        <w:rPr>
          <w:sz w:val="28"/>
          <w:szCs w:val="28"/>
        </w:rPr>
      </w:pPr>
    </w:p>
    <w:p w:rsidR="00F62FA2" w:rsidRDefault="00F62FA2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квалифицированных рабочих, служащих (</w:t>
      </w:r>
      <w:r w:rsidRPr="00E0051D">
        <w:rPr>
          <w:b/>
          <w:sz w:val="28"/>
          <w:szCs w:val="28"/>
        </w:rPr>
        <w:t xml:space="preserve">среднее </w:t>
      </w:r>
      <w:r>
        <w:rPr>
          <w:sz w:val="28"/>
          <w:szCs w:val="28"/>
        </w:rPr>
        <w:t xml:space="preserve">профессиональное образование) – </w:t>
      </w:r>
      <w:r w:rsidR="0054495D">
        <w:rPr>
          <w:sz w:val="28"/>
          <w:szCs w:val="28"/>
        </w:rPr>
        <w:t>453</w:t>
      </w:r>
      <w:r>
        <w:rPr>
          <w:sz w:val="28"/>
          <w:szCs w:val="28"/>
        </w:rPr>
        <w:t xml:space="preserve"> чел</w:t>
      </w:r>
      <w:r w:rsidR="00D3386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4495D">
        <w:rPr>
          <w:sz w:val="28"/>
          <w:szCs w:val="28"/>
        </w:rPr>
        <w:t xml:space="preserve">25,53 </w:t>
      </w:r>
      <w:r>
        <w:rPr>
          <w:sz w:val="28"/>
          <w:szCs w:val="28"/>
        </w:rPr>
        <w:t xml:space="preserve">% от общей потребности кадрах); </w:t>
      </w:r>
    </w:p>
    <w:p w:rsidR="00F62FA2" w:rsidRDefault="00F62FA2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специалистах среднего звена </w:t>
      </w:r>
      <w:r w:rsidRPr="00E0051D">
        <w:rPr>
          <w:b/>
          <w:sz w:val="28"/>
          <w:szCs w:val="28"/>
        </w:rPr>
        <w:t>(среднее</w:t>
      </w:r>
      <w:r>
        <w:rPr>
          <w:sz w:val="28"/>
          <w:szCs w:val="28"/>
        </w:rPr>
        <w:t xml:space="preserve"> профессиональное образование) – </w:t>
      </w:r>
      <w:r w:rsidR="0054495D">
        <w:rPr>
          <w:sz w:val="28"/>
          <w:szCs w:val="28"/>
        </w:rPr>
        <w:t>488</w:t>
      </w:r>
      <w:r>
        <w:rPr>
          <w:sz w:val="28"/>
          <w:szCs w:val="28"/>
        </w:rPr>
        <w:t xml:space="preserve"> чел</w:t>
      </w:r>
      <w:r w:rsidR="00D3386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D3386E">
        <w:rPr>
          <w:sz w:val="28"/>
          <w:szCs w:val="28"/>
        </w:rPr>
        <w:t>2</w:t>
      </w:r>
      <w:r w:rsidR="0054495D">
        <w:rPr>
          <w:sz w:val="28"/>
          <w:szCs w:val="28"/>
        </w:rPr>
        <w:t>7</w:t>
      </w:r>
      <w:r w:rsidR="00D3386E">
        <w:rPr>
          <w:sz w:val="28"/>
          <w:szCs w:val="28"/>
        </w:rPr>
        <w:t>,</w:t>
      </w:r>
      <w:r w:rsidR="0054495D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%); </w:t>
      </w:r>
    </w:p>
    <w:p w:rsidR="00E0051D" w:rsidRDefault="00E0051D" w:rsidP="005D39C1">
      <w:pPr>
        <w:pStyle w:val="Default"/>
        <w:jc w:val="both"/>
        <w:rPr>
          <w:sz w:val="28"/>
          <w:szCs w:val="28"/>
        </w:rPr>
      </w:pPr>
    </w:p>
    <w:p w:rsidR="00F62FA2" w:rsidRDefault="00F62FA2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специалистах (</w:t>
      </w:r>
      <w:r w:rsidRPr="00E0051D">
        <w:rPr>
          <w:b/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образование) – </w:t>
      </w:r>
      <w:r w:rsidR="0054495D">
        <w:rPr>
          <w:sz w:val="28"/>
          <w:szCs w:val="28"/>
        </w:rPr>
        <w:t>690</w:t>
      </w:r>
      <w:r>
        <w:rPr>
          <w:sz w:val="28"/>
          <w:szCs w:val="28"/>
        </w:rPr>
        <w:t xml:space="preserve"> чел</w:t>
      </w:r>
      <w:r w:rsidR="00D3386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4495D">
        <w:rPr>
          <w:sz w:val="28"/>
          <w:szCs w:val="28"/>
        </w:rPr>
        <w:t>38,89</w:t>
      </w:r>
      <w:r>
        <w:rPr>
          <w:sz w:val="28"/>
          <w:szCs w:val="28"/>
        </w:rPr>
        <w:t xml:space="preserve">%); </w:t>
      </w:r>
    </w:p>
    <w:p w:rsidR="00E0051D" w:rsidRDefault="00E0051D" w:rsidP="005D39C1">
      <w:pPr>
        <w:pStyle w:val="Default"/>
        <w:jc w:val="both"/>
        <w:rPr>
          <w:sz w:val="28"/>
          <w:szCs w:val="28"/>
        </w:rPr>
      </w:pPr>
    </w:p>
    <w:p w:rsidR="00F62FA2" w:rsidRDefault="00F62FA2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0051D">
        <w:rPr>
          <w:b/>
          <w:sz w:val="28"/>
          <w:szCs w:val="28"/>
        </w:rPr>
        <w:t>неквалифицированных</w:t>
      </w:r>
      <w:r>
        <w:rPr>
          <w:sz w:val="28"/>
          <w:szCs w:val="28"/>
        </w:rPr>
        <w:t xml:space="preserve"> рабочих – </w:t>
      </w:r>
      <w:r w:rsidR="00D3386E">
        <w:rPr>
          <w:sz w:val="28"/>
          <w:szCs w:val="28"/>
        </w:rPr>
        <w:t>1</w:t>
      </w:r>
      <w:r w:rsidR="0054495D">
        <w:rPr>
          <w:sz w:val="28"/>
          <w:szCs w:val="28"/>
        </w:rPr>
        <w:t>43</w:t>
      </w:r>
      <w:r>
        <w:rPr>
          <w:sz w:val="28"/>
          <w:szCs w:val="28"/>
        </w:rPr>
        <w:t xml:space="preserve"> чел</w:t>
      </w:r>
      <w:r w:rsidR="00D3386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4495D">
        <w:rPr>
          <w:sz w:val="28"/>
          <w:szCs w:val="28"/>
        </w:rPr>
        <w:t>8,06</w:t>
      </w:r>
      <w:r>
        <w:rPr>
          <w:sz w:val="28"/>
          <w:szCs w:val="28"/>
        </w:rPr>
        <w:t xml:space="preserve">%). </w:t>
      </w:r>
    </w:p>
    <w:p w:rsidR="00D3386E" w:rsidRDefault="00D3386E" w:rsidP="005D39C1">
      <w:pPr>
        <w:pStyle w:val="Default"/>
        <w:jc w:val="both"/>
        <w:rPr>
          <w:sz w:val="28"/>
          <w:szCs w:val="28"/>
        </w:rPr>
      </w:pPr>
    </w:p>
    <w:p w:rsidR="008C2663" w:rsidRDefault="008C2663" w:rsidP="005D39C1">
      <w:pPr>
        <w:pStyle w:val="Default"/>
        <w:jc w:val="both"/>
        <w:rPr>
          <w:sz w:val="28"/>
          <w:szCs w:val="28"/>
        </w:rPr>
      </w:pPr>
    </w:p>
    <w:p w:rsidR="00F62FA2" w:rsidRPr="00E0051D" w:rsidRDefault="00F62FA2" w:rsidP="005D39C1">
      <w:pPr>
        <w:pStyle w:val="Default"/>
        <w:jc w:val="center"/>
        <w:rPr>
          <w:b/>
        </w:rPr>
      </w:pPr>
      <w:r w:rsidRPr="00E0051D">
        <w:rPr>
          <w:b/>
        </w:rPr>
        <w:t xml:space="preserve">Таблица 2 – Данные прогноза потребности в квалифицированных кадрах в целом по </w:t>
      </w:r>
      <w:proofErr w:type="spellStart"/>
      <w:r w:rsidR="004D2E88" w:rsidRPr="00E0051D">
        <w:rPr>
          <w:b/>
        </w:rPr>
        <w:t>Курганинскому</w:t>
      </w:r>
      <w:proofErr w:type="spellEnd"/>
      <w:r w:rsidR="004D2E88" w:rsidRPr="00E0051D">
        <w:rPr>
          <w:b/>
        </w:rPr>
        <w:t xml:space="preserve"> району</w:t>
      </w:r>
      <w:r w:rsidRPr="00E0051D">
        <w:rPr>
          <w:b/>
        </w:rPr>
        <w:t xml:space="preserve"> по уровням профессионального образования на 201</w:t>
      </w:r>
      <w:r w:rsidR="004D2E88" w:rsidRPr="00E0051D">
        <w:rPr>
          <w:b/>
        </w:rPr>
        <w:t>9</w:t>
      </w:r>
      <w:r w:rsidRPr="00E0051D">
        <w:rPr>
          <w:b/>
        </w:rPr>
        <w:t>-202</w:t>
      </w:r>
      <w:r w:rsidR="004D2E88" w:rsidRPr="00E0051D">
        <w:rPr>
          <w:b/>
        </w:rPr>
        <w:t>6</w:t>
      </w:r>
      <w:r w:rsidRPr="00E0051D">
        <w:rPr>
          <w:b/>
        </w:rPr>
        <w:t xml:space="preserve"> годы</w:t>
      </w:r>
    </w:p>
    <w:p w:rsidR="004D2E88" w:rsidRPr="00E0051D" w:rsidRDefault="004D2E88" w:rsidP="005D39C1">
      <w:pPr>
        <w:pStyle w:val="Default"/>
        <w:jc w:val="center"/>
        <w:rPr>
          <w:b/>
        </w:rPr>
      </w:pPr>
      <w:r w:rsidRPr="00E0051D">
        <w:rPr>
          <w:b/>
          <w:highlight w:val="yellow"/>
        </w:rPr>
        <w:t xml:space="preserve">(по факту, без </w:t>
      </w:r>
      <w:proofErr w:type="spellStart"/>
      <w:r w:rsidRPr="00E0051D">
        <w:rPr>
          <w:b/>
          <w:highlight w:val="yellow"/>
        </w:rPr>
        <w:t>дорасчета</w:t>
      </w:r>
      <w:proofErr w:type="spellEnd"/>
      <w:r w:rsidRPr="00E0051D">
        <w:rPr>
          <w:b/>
          <w:highlight w:val="yellow"/>
        </w:rPr>
        <w:t>)</w:t>
      </w:r>
    </w:p>
    <w:p w:rsidR="00497F84" w:rsidRPr="00497F84" w:rsidRDefault="00497F84" w:rsidP="00F62FA2">
      <w:pPr>
        <w:pStyle w:val="Default"/>
        <w:rPr>
          <w:sz w:val="18"/>
          <w:szCs w:val="18"/>
        </w:rPr>
      </w:pPr>
    </w:p>
    <w:p w:rsidR="004D2E88" w:rsidRDefault="004D2E88" w:rsidP="005D39C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994"/>
        <w:gridCol w:w="2239"/>
        <w:gridCol w:w="962"/>
        <w:gridCol w:w="442"/>
        <w:gridCol w:w="458"/>
        <w:gridCol w:w="442"/>
        <w:gridCol w:w="458"/>
        <w:gridCol w:w="442"/>
        <w:gridCol w:w="458"/>
        <w:gridCol w:w="442"/>
        <w:gridCol w:w="458"/>
      </w:tblGrid>
      <w:tr w:rsidR="0060456F" w:rsidRPr="0060456F" w:rsidTr="0060456F">
        <w:trPr>
          <w:trHeight w:val="34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ОКСО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специальностей по образованию (ОКСО)</w:t>
            </w:r>
          </w:p>
        </w:tc>
        <w:tc>
          <w:tcPr>
            <w:tcW w:w="4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Дополнительная потребность в кадрах, человек</w:t>
            </w:r>
          </w:p>
        </w:tc>
      </w:tr>
      <w:tr w:rsidR="0060456F" w:rsidRPr="0060456F" w:rsidTr="0060456F">
        <w:trPr>
          <w:trHeight w:val="326"/>
        </w:trPr>
        <w:tc>
          <w:tcPr>
            <w:tcW w:w="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56F" w:rsidRPr="0060456F">
        <w:trPr>
          <w:trHeight w:val="341"/>
        </w:trPr>
        <w:tc>
          <w:tcPr>
            <w:tcW w:w="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56F" w:rsidRPr="0060456F">
        <w:trPr>
          <w:trHeight w:val="787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60456F" w:rsidRPr="0060456F">
        <w:trPr>
          <w:trHeight w:val="456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60456F" w:rsidRPr="0060456F" w:rsidTr="0060456F">
        <w:trPr>
          <w:trHeight w:val="326"/>
        </w:trPr>
        <w:tc>
          <w:tcPr>
            <w:tcW w:w="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I. ПРОФЕССИИ СРЕДНЕГО ПРОФЕССИОНАЛЬНОГО ОБРАЗОВАНИЯ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456F" w:rsidRPr="0060456F">
        <w:trPr>
          <w:trHeight w:val="48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0456F" w:rsidRPr="0060456F" w:rsidTr="0060456F">
        <w:trPr>
          <w:trHeight w:val="602"/>
        </w:trPr>
        <w:tc>
          <w:tcPr>
            <w:tcW w:w="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II. СПЕЦИАЛЬНОСТИ СРЕДНЕГО ПРОФЕССИОНАЛЬНОГО ОБРАЗОВАНИЯ</w:t>
            </w:r>
          </w:p>
        </w:tc>
      </w:tr>
      <w:tr w:rsidR="0060456F" w:rsidRPr="0060456F">
        <w:trPr>
          <w:trHeight w:val="48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0456F" w:rsidRPr="0060456F" w:rsidTr="0060456F">
        <w:trPr>
          <w:trHeight w:val="638"/>
        </w:trPr>
        <w:tc>
          <w:tcPr>
            <w:tcW w:w="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III. НАПРАВЛЕНИЯ ПОДГОТОВКИ ВЫСШЕГО ОБРАЗОВАНИЯ - БАКАЛАВРИАТА</w:t>
            </w:r>
          </w:p>
        </w:tc>
      </w:tr>
      <w:tr w:rsidR="0060456F" w:rsidRPr="0060456F">
        <w:trPr>
          <w:trHeight w:val="48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60456F" w:rsidRPr="0060456F" w:rsidTr="0060456F">
        <w:trPr>
          <w:trHeight w:val="638"/>
        </w:trPr>
        <w:tc>
          <w:tcPr>
            <w:tcW w:w="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IV. НАПРАВЛЕНИЯ ПОДГОТОВКИ ВЫСШЕГО ОБРАЗОВАНИЯ - МАГИСТРАТУРЫ</w:t>
            </w:r>
          </w:p>
        </w:tc>
      </w:tr>
      <w:tr w:rsidR="0060456F" w:rsidRPr="0060456F">
        <w:trPr>
          <w:trHeight w:val="48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0456F" w:rsidRPr="0060456F" w:rsidTr="0060456F">
        <w:trPr>
          <w:trHeight w:val="341"/>
        </w:trPr>
        <w:tc>
          <w:tcPr>
            <w:tcW w:w="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V. СПЕЦИАЛЬНОСТИ ВЫСШЕГО ОБРАЗОВАНИЯ - СПЕЦИАЛИТЕТА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456F" w:rsidRPr="0060456F">
        <w:trPr>
          <w:trHeight w:val="48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0456F" w:rsidRPr="0060456F" w:rsidTr="0060456F">
        <w:trPr>
          <w:trHeight w:val="835"/>
        </w:trPr>
        <w:tc>
          <w:tcPr>
            <w:tcW w:w="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VII. 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</w:tc>
      </w:tr>
      <w:tr w:rsidR="0060456F" w:rsidRPr="0060456F">
        <w:trPr>
          <w:trHeight w:val="6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456F" w:rsidRPr="0060456F" w:rsidTr="0060456F">
        <w:trPr>
          <w:trHeight w:val="660"/>
        </w:trPr>
        <w:tc>
          <w:tcPr>
            <w:tcW w:w="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VIII.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60456F" w:rsidRPr="0060456F">
        <w:trPr>
          <w:trHeight w:val="6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456F" w:rsidRPr="0060456F">
        <w:trPr>
          <w:trHeight w:val="348"/>
        </w:trPr>
        <w:tc>
          <w:tcPr>
            <w:tcW w:w="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56F" w:rsidRPr="0060456F">
        <w:trPr>
          <w:trHeight w:val="87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профессионального образования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6F" w:rsidRPr="0060456F" w:rsidRDefault="0060456F" w:rsidP="006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45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4D2E88" w:rsidRDefault="004D2E88" w:rsidP="005D39C1">
      <w:pPr>
        <w:pStyle w:val="Default"/>
        <w:jc w:val="both"/>
        <w:rPr>
          <w:sz w:val="28"/>
          <w:szCs w:val="28"/>
        </w:rPr>
      </w:pPr>
    </w:p>
    <w:p w:rsidR="004D2E88" w:rsidRDefault="004D2E88" w:rsidP="005D39C1">
      <w:pPr>
        <w:pStyle w:val="Default"/>
        <w:jc w:val="both"/>
        <w:rPr>
          <w:sz w:val="28"/>
          <w:szCs w:val="28"/>
        </w:rPr>
      </w:pPr>
    </w:p>
    <w:p w:rsidR="00497F84" w:rsidRDefault="00E0051D" w:rsidP="00E0051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FA2">
        <w:rPr>
          <w:sz w:val="28"/>
          <w:szCs w:val="28"/>
        </w:rPr>
        <w:t xml:space="preserve">В разрезе видов экономической деятельности </w:t>
      </w:r>
      <w:r w:rsidR="00F62FA2" w:rsidRPr="00A36974">
        <w:rPr>
          <w:b/>
          <w:sz w:val="28"/>
          <w:szCs w:val="28"/>
        </w:rPr>
        <w:t>наибольшую потребность</w:t>
      </w:r>
      <w:r w:rsidR="00F62FA2">
        <w:rPr>
          <w:sz w:val="28"/>
          <w:szCs w:val="28"/>
        </w:rPr>
        <w:t xml:space="preserve"> в квалифицированных кадрах в 201</w:t>
      </w:r>
      <w:r w:rsidR="004D2E88">
        <w:rPr>
          <w:sz w:val="28"/>
          <w:szCs w:val="28"/>
        </w:rPr>
        <w:t>9</w:t>
      </w:r>
      <w:r w:rsidR="00F62FA2">
        <w:rPr>
          <w:sz w:val="28"/>
          <w:szCs w:val="28"/>
        </w:rPr>
        <w:t>-202</w:t>
      </w:r>
      <w:r w:rsidR="004D2E88">
        <w:rPr>
          <w:sz w:val="28"/>
          <w:szCs w:val="28"/>
        </w:rPr>
        <w:t>6</w:t>
      </w:r>
      <w:r w:rsidR="00F62FA2">
        <w:rPr>
          <w:sz w:val="28"/>
          <w:szCs w:val="28"/>
        </w:rPr>
        <w:t xml:space="preserve"> годах будут испытывать организации отраслей</w:t>
      </w:r>
      <w:r w:rsidR="00497F84">
        <w:rPr>
          <w:sz w:val="28"/>
          <w:szCs w:val="28"/>
        </w:rPr>
        <w:t>:</w:t>
      </w:r>
      <w:r w:rsidR="00F62FA2">
        <w:rPr>
          <w:sz w:val="28"/>
          <w:szCs w:val="28"/>
        </w:rPr>
        <w:t xml:space="preserve"> </w:t>
      </w:r>
    </w:p>
    <w:p w:rsidR="00A36974" w:rsidRDefault="00497F84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1-е место: Образование (</w:t>
      </w:r>
      <w:r w:rsidR="004D2E88">
        <w:rPr>
          <w:sz w:val="28"/>
          <w:szCs w:val="28"/>
        </w:rPr>
        <w:t xml:space="preserve">526 </w:t>
      </w:r>
      <w:r>
        <w:rPr>
          <w:sz w:val="28"/>
          <w:szCs w:val="28"/>
        </w:rPr>
        <w:t xml:space="preserve">чел), </w:t>
      </w:r>
    </w:p>
    <w:p w:rsidR="004D2E88" w:rsidRDefault="00497F84" w:rsidP="004D2E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 место: </w:t>
      </w:r>
      <w:r w:rsidR="004D2E88">
        <w:rPr>
          <w:sz w:val="28"/>
          <w:szCs w:val="28"/>
        </w:rPr>
        <w:t>Здравоохранение и соц</w:t>
      </w:r>
      <w:proofErr w:type="gramStart"/>
      <w:r w:rsidR="004D2E88">
        <w:rPr>
          <w:sz w:val="28"/>
          <w:szCs w:val="28"/>
        </w:rPr>
        <w:t>.у</w:t>
      </w:r>
      <w:proofErr w:type="gramEnd"/>
      <w:r w:rsidR="004D2E88">
        <w:rPr>
          <w:sz w:val="28"/>
          <w:szCs w:val="28"/>
        </w:rPr>
        <w:t>слуги (485 чел.);</w:t>
      </w:r>
    </w:p>
    <w:p w:rsidR="004D2E88" w:rsidRPr="00EB62BF" w:rsidRDefault="004D2E88" w:rsidP="004D2E88">
      <w:pPr>
        <w:pStyle w:val="Default"/>
        <w:jc w:val="both"/>
        <w:rPr>
          <w:sz w:val="28"/>
          <w:szCs w:val="28"/>
          <w:u w:val="single"/>
        </w:rPr>
      </w:pPr>
      <w:r w:rsidRPr="00EB62BF">
        <w:rPr>
          <w:sz w:val="28"/>
          <w:szCs w:val="28"/>
          <w:u w:val="single"/>
        </w:rPr>
        <w:t>3-е место: Обрабатывающие производства (313 чел.);</w:t>
      </w:r>
      <w:r w:rsidR="00EB62BF" w:rsidRPr="00EB62BF">
        <w:rPr>
          <w:sz w:val="28"/>
          <w:szCs w:val="28"/>
          <w:u w:val="single"/>
        </w:rPr>
        <w:t xml:space="preserve">  в 2018году не было в пятерке первых отраслей!!!!</w:t>
      </w:r>
    </w:p>
    <w:p w:rsidR="001652A4" w:rsidRDefault="001652A4" w:rsidP="007F298A">
      <w:pPr>
        <w:pStyle w:val="Default"/>
        <w:jc w:val="both"/>
        <w:rPr>
          <w:sz w:val="28"/>
          <w:szCs w:val="28"/>
        </w:rPr>
      </w:pPr>
    </w:p>
    <w:p w:rsidR="007F298A" w:rsidRDefault="004D2E88" w:rsidP="007F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4-е место: </w:t>
      </w:r>
      <w:r w:rsidR="007F298A">
        <w:rPr>
          <w:sz w:val="28"/>
          <w:szCs w:val="28"/>
        </w:rPr>
        <w:t>гос</w:t>
      </w:r>
      <w:proofErr w:type="gramStart"/>
      <w:r w:rsidR="007F298A">
        <w:rPr>
          <w:sz w:val="28"/>
          <w:szCs w:val="28"/>
        </w:rPr>
        <w:t>.у</w:t>
      </w:r>
      <w:proofErr w:type="gramEnd"/>
      <w:r w:rsidR="007F298A">
        <w:rPr>
          <w:sz w:val="28"/>
          <w:szCs w:val="28"/>
        </w:rPr>
        <w:t>правление (229 чел.);</w:t>
      </w:r>
    </w:p>
    <w:p w:rsidR="00497F84" w:rsidRDefault="007F298A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5-е место: </w:t>
      </w:r>
      <w:r w:rsidR="00497F84">
        <w:rPr>
          <w:sz w:val="28"/>
          <w:szCs w:val="28"/>
        </w:rPr>
        <w:t>сельское хозяйство (</w:t>
      </w:r>
      <w:r>
        <w:rPr>
          <w:sz w:val="28"/>
          <w:szCs w:val="28"/>
        </w:rPr>
        <w:t xml:space="preserve">160 </w:t>
      </w:r>
      <w:r w:rsidR="00497F84">
        <w:rPr>
          <w:sz w:val="28"/>
          <w:szCs w:val="28"/>
        </w:rPr>
        <w:t>чел);</w:t>
      </w:r>
    </w:p>
    <w:p w:rsidR="00497F84" w:rsidRDefault="007F298A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F84">
        <w:rPr>
          <w:sz w:val="28"/>
          <w:szCs w:val="28"/>
        </w:rPr>
        <w:t xml:space="preserve">-е место: </w:t>
      </w:r>
      <w:r w:rsidR="001639B3">
        <w:rPr>
          <w:sz w:val="28"/>
          <w:szCs w:val="28"/>
        </w:rPr>
        <w:t>транспорт (</w:t>
      </w:r>
      <w:r>
        <w:rPr>
          <w:sz w:val="28"/>
          <w:szCs w:val="28"/>
        </w:rPr>
        <w:t xml:space="preserve">156 </w:t>
      </w:r>
      <w:r w:rsidR="001639B3">
        <w:rPr>
          <w:sz w:val="28"/>
          <w:szCs w:val="28"/>
        </w:rPr>
        <w:t>чел.)</w:t>
      </w:r>
    </w:p>
    <w:p w:rsidR="00EB62BF" w:rsidRDefault="00EB62BF" w:rsidP="00EB62BF">
      <w:pPr>
        <w:pStyle w:val="Default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         </w:t>
      </w:r>
    </w:p>
    <w:p w:rsidR="00EB62BF" w:rsidRDefault="00EB62BF" w:rsidP="00EB62BF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</w:t>
      </w:r>
      <w:r w:rsidR="00E0051D">
        <w:rPr>
          <w:sz w:val="28"/>
          <w:szCs w:val="28"/>
          <w:highlight w:val="yellow"/>
        </w:rPr>
        <w:t xml:space="preserve">    </w:t>
      </w:r>
      <w:r w:rsidR="00E0051D" w:rsidRPr="00E0051D">
        <w:rPr>
          <w:b/>
          <w:i/>
          <w:sz w:val="28"/>
          <w:szCs w:val="28"/>
          <w:highlight w:val="yellow"/>
          <w:u w:val="single"/>
        </w:rPr>
        <w:t xml:space="preserve"> Для сравнения:</w:t>
      </w:r>
      <w:r w:rsidR="00E0051D">
        <w:rPr>
          <w:sz w:val="28"/>
          <w:szCs w:val="28"/>
          <w:highlight w:val="yellow"/>
        </w:rPr>
        <w:t xml:space="preserve">  </w:t>
      </w:r>
      <w:r w:rsidRPr="00262352">
        <w:rPr>
          <w:sz w:val="28"/>
          <w:szCs w:val="28"/>
          <w:highlight w:val="yellow"/>
        </w:rPr>
        <w:t xml:space="preserve">В разрезе видов экономической деятельности </w:t>
      </w:r>
      <w:r w:rsidRPr="00262352">
        <w:rPr>
          <w:b/>
          <w:sz w:val="28"/>
          <w:szCs w:val="28"/>
          <w:highlight w:val="yellow"/>
        </w:rPr>
        <w:t>наибольшую потребность</w:t>
      </w:r>
      <w:r w:rsidRPr="00262352">
        <w:rPr>
          <w:sz w:val="28"/>
          <w:szCs w:val="28"/>
          <w:highlight w:val="yellow"/>
        </w:rPr>
        <w:t xml:space="preserve"> в квалифицированных кадрах в 2018-2025 годах  испытыва</w:t>
      </w:r>
      <w:r w:rsidR="00E0051D">
        <w:rPr>
          <w:sz w:val="28"/>
          <w:szCs w:val="28"/>
          <w:highlight w:val="yellow"/>
        </w:rPr>
        <w:t>ли</w:t>
      </w:r>
      <w:r w:rsidRPr="00262352">
        <w:rPr>
          <w:sz w:val="28"/>
          <w:szCs w:val="28"/>
          <w:highlight w:val="yellow"/>
        </w:rPr>
        <w:t xml:space="preserve"> организации отраслей:</w:t>
      </w:r>
      <w:r>
        <w:rPr>
          <w:sz w:val="28"/>
          <w:szCs w:val="28"/>
        </w:rPr>
        <w:t xml:space="preserve"> </w:t>
      </w:r>
    </w:p>
    <w:p w:rsidR="00EB62BF" w:rsidRDefault="00EB62BF" w:rsidP="00EB62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место: Образование (686чел), </w:t>
      </w:r>
    </w:p>
    <w:p w:rsidR="00EB62BF" w:rsidRDefault="00EB62BF" w:rsidP="00EB62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2-е место: сельское хозяйство (504чел);</w:t>
      </w:r>
    </w:p>
    <w:p w:rsidR="00EB62BF" w:rsidRDefault="00EB62BF" w:rsidP="00EB62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место: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 xml:space="preserve"> (400 чел.). Впервые с 2013 года отрасль заявила о такой потребности!!!</w:t>
      </w:r>
    </w:p>
    <w:p w:rsidR="00EB62BF" w:rsidRDefault="00EB62BF" w:rsidP="00EB62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4-е место: Здравоохранение и соц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слуги (279 чел.);</w:t>
      </w:r>
    </w:p>
    <w:p w:rsidR="00EB62BF" w:rsidRDefault="00EB62BF" w:rsidP="00EB62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5-е место: транспорт (250чел.). Впервые с 2013 года отрасль заявила о такой потребности!</w:t>
      </w:r>
    </w:p>
    <w:p w:rsidR="00EB62BF" w:rsidRDefault="00EB62BF" w:rsidP="005D39C1">
      <w:pPr>
        <w:pStyle w:val="Default"/>
        <w:jc w:val="both"/>
        <w:rPr>
          <w:sz w:val="28"/>
          <w:szCs w:val="28"/>
        </w:rPr>
      </w:pPr>
    </w:p>
    <w:p w:rsidR="00F62FA2" w:rsidRPr="00E0051D" w:rsidRDefault="00E0051D" w:rsidP="005D39C1">
      <w:pPr>
        <w:pStyle w:val="Default"/>
        <w:jc w:val="both"/>
        <w:rPr>
          <w:b/>
        </w:rPr>
      </w:pPr>
      <w:r>
        <w:rPr>
          <w:b/>
        </w:rPr>
        <w:t xml:space="preserve">         </w:t>
      </w:r>
      <w:r w:rsidR="00F62FA2" w:rsidRPr="00E0051D">
        <w:rPr>
          <w:b/>
        </w:rPr>
        <w:t>Таблица 3 – Состав и структура численности работников</w:t>
      </w:r>
      <w:r w:rsidR="007F298A" w:rsidRPr="00E0051D">
        <w:rPr>
          <w:b/>
        </w:rPr>
        <w:t>, вошедших в обследование по</w:t>
      </w:r>
      <w:r w:rsidR="00F62FA2" w:rsidRPr="00E0051D">
        <w:rPr>
          <w:b/>
        </w:rPr>
        <w:t xml:space="preserve"> прогноз</w:t>
      </w:r>
      <w:r w:rsidR="007F298A" w:rsidRPr="00E0051D">
        <w:rPr>
          <w:b/>
        </w:rPr>
        <w:t>у</w:t>
      </w:r>
      <w:r w:rsidR="00F62FA2" w:rsidRPr="00E0051D">
        <w:rPr>
          <w:b/>
        </w:rPr>
        <w:t xml:space="preserve"> потребности в квалифицированных кадрах на 201</w:t>
      </w:r>
      <w:r w:rsidR="007F298A" w:rsidRPr="00E0051D">
        <w:rPr>
          <w:b/>
        </w:rPr>
        <w:t>9</w:t>
      </w:r>
      <w:r w:rsidR="00F62FA2" w:rsidRPr="00E0051D">
        <w:rPr>
          <w:b/>
        </w:rPr>
        <w:t>-202</w:t>
      </w:r>
      <w:r w:rsidR="007F298A" w:rsidRPr="00E0051D">
        <w:rPr>
          <w:b/>
        </w:rPr>
        <w:t>6</w:t>
      </w:r>
      <w:r w:rsidR="00F62FA2" w:rsidRPr="00E0051D">
        <w:rPr>
          <w:b/>
        </w:rPr>
        <w:t xml:space="preserve"> годы в целом по </w:t>
      </w:r>
      <w:r w:rsidR="00A36974" w:rsidRPr="00E0051D">
        <w:rPr>
          <w:b/>
        </w:rPr>
        <w:t xml:space="preserve">Курганинскому району </w:t>
      </w:r>
      <w:r w:rsidR="00F62FA2" w:rsidRPr="00E0051D">
        <w:rPr>
          <w:b/>
        </w:rPr>
        <w:t>Краснодарско</w:t>
      </w:r>
      <w:r w:rsidR="00A36974" w:rsidRPr="00E0051D">
        <w:rPr>
          <w:b/>
        </w:rPr>
        <w:t>го</w:t>
      </w:r>
      <w:r w:rsidR="00F62FA2" w:rsidRPr="00E0051D">
        <w:rPr>
          <w:b/>
        </w:rPr>
        <w:t xml:space="preserve"> кра</w:t>
      </w:r>
      <w:r w:rsidR="00A36974" w:rsidRPr="00E0051D">
        <w:rPr>
          <w:b/>
        </w:rPr>
        <w:t>я</w:t>
      </w:r>
      <w:r w:rsidR="00F62FA2" w:rsidRPr="00E0051D">
        <w:rPr>
          <w:b/>
        </w:rPr>
        <w:t xml:space="preserve"> по ВЭДам</w:t>
      </w:r>
    </w:p>
    <w:p w:rsidR="00F62FA2" w:rsidRDefault="00F62FA2" w:rsidP="00F62FA2">
      <w:pPr>
        <w:pStyle w:val="Default"/>
        <w:rPr>
          <w:sz w:val="28"/>
          <w:szCs w:val="28"/>
        </w:rPr>
      </w:pPr>
    </w:p>
    <w:tbl>
      <w:tblPr>
        <w:tblW w:w="4843" w:type="pct"/>
        <w:tblLook w:val="04A0"/>
      </w:tblPr>
      <w:tblGrid>
        <w:gridCol w:w="7047"/>
        <w:gridCol w:w="1263"/>
        <w:gridCol w:w="960"/>
      </w:tblGrid>
      <w:tr w:rsidR="007F298A" w:rsidRPr="001639B3" w:rsidTr="007F298A">
        <w:trPr>
          <w:gridAfter w:val="2"/>
          <w:wAfter w:w="1199" w:type="pct"/>
          <w:trHeight w:val="207"/>
        </w:trPr>
        <w:tc>
          <w:tcPr>
            <w:tcW w:w="3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</w:tr>
      <w:tr w:rsidR="007F298A" w:rsidRPr="001639B3" w:rsidTr="007F298A">
        <w:trPr>
          <w:gridAfter w:val="1"/>
          <w:wAfter w:w="518" w:type="pct"/>
          <w:trHeight w:val="709"/>
        </w:trPr>
        <w:tc>
          <w:tcPr>
            <w:tcW w:w="3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B ДОБЫЧА ПОЛЕЗНЫХ ИСКОПАЕМЫХ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C ОБРАБАТЫВАЮЩИЕ ПРОИЗВОДСТВА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2206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F СТРОИТЕЛЬСТВО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H ТРАНСПОРТИРОВКА И ХРАНЕНИЕ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K ДЕЯТЕЛЬНОСТЬ ФИНАНСОВАЯ И СТРАХОВАЯ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811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P ОБРАЗОВАНИЕ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2665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73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98A" w:rsidRPr="001639B3" w:rsidTr="007F298A">
        <w:trPr>
          <w:trHeight w:val="458"/>
        </w:trPr>
        <w:tc>
          <w:tcPr>
            <w:tcW w:w="3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8A" w:rsidRPr="001639B3" w:rsidRDefault="007F298A" w:rsidP="00163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3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РАЗДЕЛ S ПРЕДОСТАВЛЕНИЕ ПРОЧИХ ВИДОВ УСЛУГ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vAlign w:val="center"/>
          </w:tcPr>
          <w:p w:rsidR="007F298A" w:rsidRDefault="007F29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62FA2" w:rsidRDefault="00F62FA2" w:rsidP="00F62FA2">
      <w:pPr>
        <w:pStyle w:val="Default"/>
        <w:rPr>
          <w:sz w:val="28"/>
          <w:szCs w:val="28"/>
        </w:rPr>
      </w:pPr>
    </w:p>
    <w:p w:rsidR="002C2F3C" w:rsidRDefault="00F62FA2" w:rsidP="005D39C1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2C2F3C">
        <w:rPr>
          <w:b/>
          <w:i/>
          <w:sz w:val="28"/>
          <w:szCs w:val="28"/>
          <w:u w:val="single"/>
        </w:rPr>
        <w:t xml:space="preserve">Среди рабочих наиболее востребованы: </w:t>
      </w:r>
    </w:p>
    <w:p w:rsidR="003225BA" w:rsidRDefault="003225BA" w:rsidP="005D39C1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3225BA" w:rsidRPr="002C2F3C" w:rsidRDefault="003225BA" w:rsidP="005D39C1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2018                                                      2019г</w:t>
      </w:r>
    </w:p>
    <w:tbl>
      <w:tblPr>
        <w:tblW w:w="6766" w:type="dxa"/>
        <w:tblInd w:w="95" w:type="dxa"/>
        <w:tblLook w:val="04A0"/>
      </w:tblPr>
      <w:tblGrid>
        <w:gridCol w:w="2721"/>
        <w:gridCol w:w="883"/>
        <w:gridCol w:w="2217"/>
        <w:gridCol w:w="945"/>
      </w:tblGrid>
      <w:tr w:rsidR="003225BA" w:rsidRPr="003225BA" w:rsidTr="003225BA">
        <w:trPr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proofErr w:type="spellStart"/>
            <w:r w:rsidRPr="003225BA">
              <w:rPr>
                <w:sz w:val="20"/>
                <w:szCs w:val="20"/>
              </w:rPr>
              <w:t>Неквалицицированные</w:t>
            </w:r>
            <w:proofErr w:type="spellEnd"/>
            <w:r w:rsidRPr="003225BA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157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103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67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Укладчик-упаковщик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Машинист формовочной машины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Оператор конвейерной линии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Бетонщик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23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Продавец продовольственных товаров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Плотник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23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Пекарь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21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Формовщик теста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Аппаратчик обработки зерна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16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Токарь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Повар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Аппаратчик обработки зерна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Санитарка (мойщица)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13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12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Машинист тестомесильных машин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proofErr w:type="spellStart"/>
            <w:r w:rsidRPr="003225BA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11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Животновод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 xml:space="preserve">Электромонтер по ремонту и </w:t>
            </w:r>
            <w:r w:rsidRPr="003225BA">
              <w:rPr>
                <w:sz w:val="20"/>
                <w:szCs w:val="20"/>
              </w:rPr>
              <w:lastRenderedPageBreak/>
              <w:t>обслуживанию электрооборудования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lastRenderedPageBreak/>
              <w:t>11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Оператор котельной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Обвальщик тушек птицы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10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10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Формовщик железобетонных изделий и конструкций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Укладчик-упаковщик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10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Обработчик птицы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9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9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Пекарь комплексно-механизированной линии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8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Уборщик территорий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Уборщик территорий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8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7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Машинист тепловоза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7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Оператор поточно-автоматической линии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7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Машинист формующих машин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Пекарь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Птицевод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Тракторист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Дражировщик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6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Слесарь по контрольно-измерительным приборам и </w:t>
            </w: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автоматике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Дворник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Обработчик птицы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Водитель погрузчика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Распиловщик мясопродуктов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Продавец непродовольственных товаров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Оператор машинного доения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Формовщик колбасных изделий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5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Рыбак прибрежного лова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Оператор дождевальных установок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Птицевод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Сборщик стеклопакетов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Машинист насосных установок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Слесарь по изготовлению и ремонту трубопроводов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4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Санитарка (мойщица)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Весовщик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3</w:t>
            </w:r>
          </w:p>
        </w:tc>
      </w:tr>
      <w:tr w:rsidR="003225BA" w:rsidRPr="003225BA" w:rsidTr="003225BA">
        <w:trPr>
          <w:trHeight w:val="48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Рабочий сельскохозяйственного производства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Водитель погрузчика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3</w:t>
            </w:r>
          </w:p>
        </w:tc>
      </w:tr>
      <w:tr w:rsidR="003225BA" w:rsidRPr="003225BA" w:rsidTr="003225BA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Оператор поточно-автоматической линии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Pr="003225BA" w:rsidRDefault="003225BA">
            <w:pPr>
              <w:rPr>
                <w:sz w:val="20"/>
                <w:szCs w:val="20"/>
              </w:rPr>
            </w:pPr>
            <w:r w:rsidRPr="003225BA">
              <w:rPr>
                <w:sz w:val="20"/>
                <w:szCs w:val="20"/>
              </w:rPr>
              <w:t>Кастелянша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3225BA" w:rsidRDefault="003225BA">
            <w:pPr>
              <w:jc w:val="center"/>
              <w:rPr>
                <w:b/>
                <w:sz w:val="20"/>
                <w:szCs w:val="20"/>
              </w:rPr>
            </w:pPr>
            <w:r w:rsidRPr="003225BA">
              <w:rPr>
                <w:b/>
                <w:sz w:val="20"/>
                <w:szCs w:val="20"/>
              </w:rPr>
              <w:t>3</w:t>
            </w:r>
          </w:p>
        </w:tc>
      </w:tr>
    </w:tbl>
    <w:p w:rsidR="002C2F3C" w:rsidRDefault="002C2F3C" w:rsidP="005D39C1">
      <w:pPr>
        <w:pStyle w:val="Default"/>
        <w:jc w:val="both"/>
        <w:rPr>
          <w:sz w:val="28"/>
          <w:szCs w:val="28"/>
        </w:rPr>
      </w:pPr>
    </w:p>
    <w:p w:rsidR="002C2F3C" w:rsidRPr="002C2F3C" w:rsidRDefault="00F62FA2" w:rsidP="005D39C1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2C2F3C">
        <w:rPr>
          <w:b/>
          <w:i/>
          <w:sz w:val="28"/>
          <w:szCs w:val="28"/>
          <w:u w:val="single"/>
        </w:rPr>
        <w:t>Среди специалистов и служащих наиболее востребованы</w:t>
      </w:r>
      <w:r w:rsidR="002C2F3C" w:rsidRPr="002C2F3C">
        <w:rPr>
          <w:b/>
          <w:i/>
          <w:sz w:val="28"/>
          <w:szCs w:val="28"/>
          <w:u w:val="single"/>
        </w:rPr>
        <w:t>:</w:t>
      </w:r>
      <w:r w:rsidRPr="002C2F3C">
        <w:rPr>
          <w:b/>
          <w:i/>
          <w:sz w:val="28"/>
          <w:szCs w:val="28"/>
          <w:u w:val="single"/>
        </w:rPr>
        <w:t xml:space="preserve"> </w:t>
      </w:r>
    </w:p>
    <w:p w:rsidR="002C2F3C" w:rsidRPr="00A36974" w:rsidRDefault="00A36974" w:rsidP="005D39C1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3225BA">
        <w:rPr>
          <w:sz w:val="28"/>
          <w:szCs w:val="28"/>
        </w:rPr>
        <w:t>2018г</w:t>
      </w:r>
      <w:r>
        <w:rPr>
          <w:sz w:val="28"/>
          <w:szCs w:val="28"/>
        </w:rPr>
        <w:t xml:space="preserve">                                          </w:t>
      </w:r>
      <w:r w:rsidR="003225BA">
        <w:rPr>
          <w:sz w:val="28"/>
          <w:szCs w:val="28"/>
        </w:rPr>
        <w:t>2019г</w:t>
      </w:r>
      <w:r w:rsidRPr="00A36974">
        <w:rPr>
          <w:sz w:val="22"/>
          <w:szCs w:val="22"/>
        </w:rPr>
        <w:t xml:space="preserve">.              </w:t>
      </w:r>
    </w:p>
    <w:tbl>
      <w:tblPr>
        <w:tblW w:w="6760" w:type="dxa"/>
        <w:tblInd w:w="95" w:type="dxa"/>
        <w:tblLook w:val="04A0"/>
      </w:tblPr>
      <w:tblGrid>
        <w:gridCol w:w="3174"/>
        <w:gridCol w:w="787"/>
        <w:gridCol w:w="2011"/>
        <w:gridCol w:w="788"/>
      </w:tblGrid>
      <w:tr w:rsidR="003225BA" w:rsidRPr="002C2F3C" w:rsidTr="001E3975">
        <w:trPr>
          <w:trHeight w:val="30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и служащие среднего звена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148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82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государственному и муниципальному управлению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60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Специалист по государственному и муниципальному управлению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56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52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Охранник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(учитель) детской музыкальной школы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45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42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 детского сада (</w:t>
            </w:r>
            <w:proofErr w:type="gramStart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яслей-сада</w:t>
            </w:r>
            <w:proofErr w:type="gramEnd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(начальник, управляющий) предприятия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34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 торговле)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27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24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русского языка и литературы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отдела капитального строительства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24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математики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23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 (в системе специального образования)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математики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23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 хозяйством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(средней квалификации)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22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22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Директор (начальник, управляющий) предприятия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Тренер-преподаватель по спорту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русского языка и литературы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21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 (</w:t>
            </w:r>
            <w:proofErr w:type="gramStart"/>
            <w:r>
              <w:rPr>
                <w:sz w:val="18"/>
                <w:szCs w:val="18"/>
              </w:rPr>
              <w:t>яслей-сада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20</w:t>
            </w:r>
          </w:p>
        </w:tc>
      </w:tr>
      <w:tr w:rsidR="003225BA" w:rsidRPr="002C2F3C" w:rsidTr="001E3975">
        <w:trPr>
          <w:trHeight w:val="72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(в колледжах, университетах и других вузах)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20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16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Директор (</w:t>
            </w:r>
            <w:proofErr w:type="gramStart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заведующий) библиотеки</w:t>
            </w:r>
            <w:proofErr w:type="gramEnd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(централизованной библиотечной системы)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15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 отделением (в торговле)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14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14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дополнительного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lastRenderedPageBreak/>
              <w:t>14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Педагог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13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Мастер цеха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12</w:t>
            </w:r>
          </w:p>
        </w:tc>
      </w:tr>
      <w:tr w:rsidR="003225BA" w:rsidRPr="002C2F3C" w:rsidTr="001E3975">
        <w:trPr>
          <w:trHeight w:val="72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12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</w:t>
            </w:r>
            <w:proofErr w:type="gramStart"/>
            <w:r>
              <w:rPr>
                <w:sz w:val="18"/>
                <w:szCs w:val="18"/>
              </w:rPr>
              <w:t>заведующий) библиотеки</w:t>
            </w:r>
            <w:proofErr w:type="gramEnd"/>
            <w:r>
              <w:rPr>
                <w:sz w:val="18"/>
                <w:szCs w:val="18"/>
              </w:rPr>
              <w:t xml:space="preserve"> (централизованной библиотечной системы)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11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истории и обществознания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11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 по охране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11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10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10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10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Директор школы (гимназии, лицея)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9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биологии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фирмы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9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9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иностранного языка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биологии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9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иностранного языка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8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отдела (специализированного в прочих отраслях)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географии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Электрик участка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изобразительного искусства и черчения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7</w:t>
            </w:r>
          </w:p>
        </w:tc>
      </w:tr>
      <w:tr w:rsidR="003225BA" w:rsidRPr="002C2F3C" w:rsidTr="001E3975">
        <w:trPr>
          <w:trHeight w:val="48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 (начальник) административно-хозяйственного отдела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(</w:t>
            </w:r>
            <w:proofErr w:type="gramStart"/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заведующий) гаража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Артист оркестра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предприятия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Дружинник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детским садом (детскими яслями, </w:t>
            </w:r>
            <w:proofErr w:type="gramStart"/>
            <w:r>
              <w:rPr>
                <w:sz w:val="18"/>
                <w:szCs w:val="18"/>
              </w:rPr>
              <w:t>яслями-садом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трудового обучения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истории и обществознания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(преподаватель) физической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(преподаватель) химии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6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цеха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Врач-неонатолог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5</w:t>
            </w:r>
          </w:p>
        </w:tc>
      </w:tr>
      <w:tr w:rsidR="003225BA" w:rsidRPr="002C2F3C" w:rsidTr="001E3975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Ветеринарный фельдшер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A" w:rsidRPr="002C2F3C" w:rsidRDefault="003225BA" w:rsidP="002C2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2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225BA" w:rsidRDefault="003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A" w:rsidRPr="001E3975" w:rsidRDefault="003225BA">
            <w:pPr>
              <w:jc w:val="center"/>
              <w:rPr>
                <w:b/>
                <w:sz w:val="18"/>
                <w:szCs w:val="18"/>
              </w:rPr>
            </w:pPr>
            <w:r w:rsidRPr="001E3975">
              <w:rPr>
                <w:b/>
                <w:sz w:val="18"/>
                <w:szCs w:val="18"/>
              </w:rPr>
              <w:t>5</w:t>
            </w:r>
          </w:p>
        </w:tc>
      </w:tr>
    </w:tbl>
    <w:p w:rsidR="002C2F3C" w:rsidRDefault="002C2F3C" w:rsidP="005D39C1">
      <w:pPr>
        <w:pStyle w:val="Default"/>
        <w:jc w:val="both"/>
        <w:rPr>
          <w:sz w:val="28"/>
          <w:szCs w:val="28"/>
        </w:rPr>
      </w:pPr>
    </w:p>
    <w:p w:rsidR="001E3975" w:rsidRDefault="001E3975" w:rsidP="005D3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Прогноз потребности в разрезе специальностей, чел.:</w:t>
      </w:r>
    </w:p>
    <w:p w:rsidR="001E3975" w:rsidRDefault="001E3975" w:rsidP="005D39C1">
      <w:pPr>
        <w:pStyle w:val="Default"/>
        <w:jc w:val="both"/>
        <w:rPr>
          <w:sz w:val="28"/>
          <w:szCs w:val="28"/>
        </w:rPr>
      </w:pPr>
    </w:p>
    <w:tbl>
      <w:tblPr>
        <w:tblW w:w="9350" w:type="dxa"/>
        <w:tblInd w:w="95" w:type="dxa"/>
        <w:tblLook w:val="04A0"/>
      </w:tblPr>
      <w:tblGrid>
        <w:gridCol w:w="1360"/>
        <w:gridCol w:w="7030"/>
        <w:gridCol w:w="960"/>
      </w:tblGrid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6.44.03.01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1E3975" w:rsidRPr="001E3975" w:rsidTr="00AF733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6.44.04.01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AF7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E3975" w:rsidRPr="001E3975" w:rsidTr="00AF733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6.44.03.05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AF7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1E3975" w:rsidRPr="001E3975" w:rsidTr="00AF733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5.38.04.01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AF7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AF7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42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3.31.05.01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2.08.03.01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5.38.04.08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5.40.03.01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Юриспруденция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8.51.03.06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1.01.03.01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5.38.03.04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5.38.03.07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6.44.03.02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3.31.05.02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1.02.03.02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1.06.03.01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2.13.03.02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2.23.03.03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4.35.03.07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Технология производства и переработки сельскохозяйственной </w:t>
            </w: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4.35.03.04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5.38.03.03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5.38.03.10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7.46.03.01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7.46.03.02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2.10.04.01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3.31.05.03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2.07.03.01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5.39.03.02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3975" w:rsidRPr="001E3975" w:rsidTr="001E397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8.53.03.02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75" w:rsidRPr="001E3975" w:rsidRDefault="001E3975" w:rsidP="001E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75" w:rsidRPr="001E3975" w:rsidRDefault="001E3975" w:rsidP="001E3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94694" w:rsidRDefault="00594694" w:rsidP="00A9764C">
      <w:pPr>
        <w:pStyle w:val="Default"/>
        <w:jc w:val="both"/>
        <w:rPr>
          <w:sz w:val="28"/>
          <w:szCs w:val="28"/>
        </w:rPr>
      </w:pPr>
    </w:p>
    <w:sectPr w:rsidR="00594694" w:rsidSect="00F62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2FA2"/>
    <w:rsid w:val="000228D1"/>
    <w:rsid w:val="000269E5"/>
    <w:rsid w:val="000357C8"/>
    <w:rsid w:val="000414A1"/>
    <w:rsid w:val="00042F1C"/>
    <w:rsid w:val="000673BF"/>
    <w:rsid w:val="000733A7"/>
    <w:rsid w:val="0007371D"/>
    <w:rsid w:val="0009312A"/>
    <w:rsid w:val="000B0907"/>
    <w:rsid w:val="000C5740"/>
    <w:rsid w:val="000D33FD"/>
    <w:rsid w:val="000D4D33"/>
    <w:rsid w:val="000E025F"/>
    <w:rsid w:val="000E1ADE"/>
    <w:rsid w:val="000E22B3"/>
    <w:rsid w:val="000E293F"/>
    <w:rsid w:val="000E6A82"/>
    <w:rsid w:val="000F04E7"/>
    <w:rsid w:val="000F7CAC"/>
    <w:rsid w:val="00104C5F"/>
    <w:rsid w:val="00114FF4"/>
    <w:rsid w:val="00122015"/>
    <w:rsid w:val="00140EFF"/>
    <w:rsid w:val="001639B3"/>
    <w:rsid w:val="001652A4"/>
    <w:rsid w:val="00165CD7"/>
    <w:rsid w:val="001662A3"/>
    <w:rsid w:val="001675EA"/>
    <w:rsid w:val="00177C16"/>
    <w:rsid w:val="001B2E9B"/>
    <w:rsid w:val="001C2697"/>
    <w:rsid w:val="001E0537"/>
    <w:rsid w:val="001E3975"/>
    <w:rsid w:val="00217F79"/>
    <w:rsid w:val="00241701"/>
    <w:rsid w:val="002466C9"/>
    <w:rsid w:val="0025741A"/>
    <w:rsid w:val="00267D87"/>
    <w:rsid w:val="002A56D3"/>
    <w:rsid w:val="002B10FF"/>
    <w:rsid w:val="002B7013"/>
    <w:rsid w:val="002C2F3C"/>
    <w:rsid w:val="002C56A4"/>
    <w:rsid w:val="002C69FE"/>
    <w:rsid w:val="002C7910"/>
    <w:rsid w:val="002D4AA9"/>
    <w:rsid w:val="002D77D5"/>
    <w:rsid w:val="002F5F57"/>
    <w:rsid w:val="00302751"/>
    <w:rsid w:val="00302EB0"/>
    <w:rsid w:val="00303811"/>
    <w:rsid w:val="00304495"/>
    <w:rsid w:val="003079AD"/>
    <w:rsid w:val="00317A7B"/>
    <w:rsid w:val="00320DFB"/>
    <w:rsid w:val="00321F83"/>
    <w:rsid w:val="003225BA"/>
    <w:rsid w:val="00330279"/>
    <w:rsid w:val="00337E7B"/>
    <w:rsid w:val="00344385"/>
    <w:rsid w:val="003448F0"/>
    <w:rsid w:val="00344BFA"/>
    <w:rsid w:val="00347157"/>
    <w:rsid w:val="00351606"/>
    <w:rsid w:val="00355960"/>
    <w:rsid w:val="0035603C"/>
    <w:rsid w:val="0035618C"/>
    <w:rsid w:val="00383400"/>
    <w:rsid w:val="00383F08"/>
    <w:rsid w:val="003979DA"/>
    <w:rsid w:val="003A10DE"/>
    <w:rsid w:val="003B2497"/>
    <w:rsid w:val="003B54CC"/>
    <w:rsid w:val="003B6580"/>
    <w:rsid w:val="003B73A0"/>
    <w:rsid w:val="003D2146"/>
    <w:rsid w:val="003D511C"/>
    <w:rsid w:val="00402317"/>
    <w:rsid w:val="0044152B"/>
    <w:rsid w:val="00455FC2"/>
    <w:rsid w:val="00461C93"/>
    <w:rsid w:val="00465C3A"/>
    <w:rsid w:val="004845B2"/>
    <w:rsid w:val="00497F84"/>
    <w:rsid w:val="004A26B1"/>
    <w:rsid w:val="004D10E7"/>
    <w:rsid w:val="004D2E88"/>
    <w:rsid w:val="00501783"/>
    <w:rsid w:val="005319CC"/>
    <w:rsid w:val="0054495D"/>
    <w:rsid w:val="00554428"/>
    <w:rsid w:val="00594694"/>
    <w:rsid w:val="00596630"/>
    <w:rsid w:val="005A6DE7"/>
    <w:rsid w:val="005B18E5"/>
    <w:rsid w:val="005C4CB7"/>
    <w:rsid w:val="005C5900"/>
    <w:rsid w:val="005D39C1"/>
    <w:rsid w:val="005D7D3B"/>
    <w:rsid w:val="005F09FA"/>
    <w:rsid w:val="005F7B24"/>
    <w:rsid w:val="0060456F"/>
    <w:rsid w:val="00610886"/>
    <w:rsid w:val="00613DFF"/>
    <w:rsid w:val="00624A9A"/>
    <w:rsid w:val="006316A4"/>
    <w:rsid w:val="00664822"/>
    <w:rsid w:val="00692D82"/>
    <w:rsid w:val="006A6F55"/>
    <w:rsid w:val="006D1BFF"/>
    <w:rsid w:val="00701875"/>
    <w:rsid w:val="0070707A"/>
    <w:rsid w:val="00715E41"/>
    <w:rsid w:val="00723259"/>
    <w:rsid w:val="00732ACE"/>
    <w:rsid w:val="00733BD8"/>
    <w:rsid w:val="00737E08"/>
    <w:rsid w:val="00743110"/>
    <w:rsid w:val="00761239"/>
    <w:rsid w:val="007744CB"/>
    <w:rsid w:val="00774E1A"/>
    <w:rsid w:val="00780257"/>
    <w:rsid w:val="00792BBB"/>
    <w:rsid w:val="00792C0A"/>
    <w:rsid w:val="00794A00"/>
    <w:rsid w:val="007A6D2F"/>
    <w:rsid w:val="007B148B"/>
    <w:rsid w:val="007C1AF1"/>
    <w:rsid w:val="007D0A97"/>
    <w:rsid w:val="007D63D5"/>
    <w:rsid w:val="007E5796"/>
    <w:rsid w:val="007E7B87"/>
    <w:rsid w:val="007F298A"/>
    <w:rsid w:val="007F29D1"/>
    <w:rsid w:val="007F2EB4"/>
    <w:rsid w:val="00812DEC"/>
    <w:rsid w:val="008216B9"/>
    <w:rsid w:val="008276CC"/>
    <w:rsid w:val="008464E9"/>
    <w:rsid w:val="00857AFC"/>
    <w:rsid w:val="008674D3"/>
    <w:rsid w:val="00877FAC"/>
    <w:rsid w:val="00886FCC"/>
    <w:rsid w:val="00891046"/>
    <w:rsid w:val="00891047"/>
    <w:rsid w:val="008B525F"/>
    <w:rsid w:val="008B5711"/>
    <w:rsid w:val="008C2663"/>
    <w:rsid w:val="008C4CA5"/>
    <w:rsid w:val="008E5B01"/>
    <w:rsid w:val="008F7ACC"/>
    <w:rsid w:val="009066A3"/>
    <w:rsid w:val="009210DA"/>
    <w:rsid w:val="00924A03"/>
    <w:rsid w:val="00933DAC"/>
    <w:rsid w:val="00933EC6"/>
    <w:rsid w:val="00945551"/>
    <w:rsid w:val="00946BB2"/>
    <w:rsid w:val="0095703A"/>
    <w:rsid w:val="00957516"/>
    <w:rsid w:val="0096055A"/>
    <w:rsid w:val="009824B0"/>
    <w:rsid w:val="009B59F5"/>
    <w:rsid w:val="009C2DEA"/>
    <w:rsid w:val="009D6331"/>
    <w:rsid w:val="00A02068"/>
    <w:rsid w:val="00A05B1A"/>
    <w:rsid w:val="00A1068F"/>
    <w:rsid w:val="00A36974"/>
    <w:rsid w:val="00A47E4D"/>
    <w:rsid w:val="00A776B5"/>
    <w:rsid w:val="00A8301E"/>
    <w:rsid w:val="00A92338"/>
    <w:rsid w:val="00A94449"/>
    <w:rsid w:val="00A9764C"/>
    <w:rsid w:val="00AD2384"/>
    <w:rsid w:val="00AD393D"/>
    <w:rsid w:val="00AE2F4E"/>
    <w:rsid w:val="00AF491F"/>
    <w:rsid w:val="00AF733F"/>
    <w:rsid w:val="00B14E46"/>
    <w:rsid w:val="00B2296D"/>
    <w:rsid w:val="00B23742"/>
    <w:rsid w:val="00B266D6"/>
    <w:rsid w:val="00B40D4E"/>
    <w:rsid w:val="00B4747D"/>
    <w:rsid w:val="00B70548"/>
    <w:rsid w:val="00B745D2"/>
    <w:rsid w:val="00B80862"/>
    <w:rsid w:val="00BB2053"/>
    <w:rsid w:val="00BB63A5"/>
    <w:rsid w:val="00BC434A"/>
    <w:rsid w:val="00BE10F1"/>
    <w:rsid w:val="00BF0731"/>
    <w:rsid w:val="00BF3130"/>
    <w:rsid w:val="00C218AB"/>
    <w:rsid w:val="00C531E4"/>
    <w:rsid w:val="00C95874"/>
    <w:rsid w:val="00CB418C"/>
    <w:rsid w:val="00CB4548"/>
    <w:rsid w:val="00CE7B4A"/>
    <w:rsid w:val="00CF1AD7"/>
    <w:rsid w:val="00CF4E1E"/>
    <w:rsid w:val="00D0540E"/>
    <w:rsid w:val="00D109EF"/>
    <w:rsid w:val="00D164EC"/>
    <w:rsid w:val="00D3386E"/>
    <w:rsid w:val="00D344AB"/>
    <w:rsid w:val="00D56D8D"/>
    <w:rsid w:val="00D6549F"/>
    <w:rsid w:val="00D9561F"/>
    <w:rsid w:val="00D9684E"/>
    <w:rsid w:val="00D97804"/>
    <w:rsid w:val="00D97B17"/>
    <w:rsid w:val="00DA3D9D"/>
    <w:rsid w:val="00DA7728"/>
    <w:rsid w:val="00DC5A4E"/>
    <w:rsid w:val="00DC63AA"/>
    <w:rsid w:val="00DD321B"/>
    <w:rsid w:val="00DD7515"/>
    <w:rsid w:val="00E0051D"/>
    <w:rsid w:val="00E0295F"/>
    <w:rsid w:val="00E048D9"/>
    <w:rsid w:val="00E17A87"/>
    <w:rsid w:val="00E33039"/>
    <w:rsid w:val="00E40F3B"/>
    <w:rsid w:val="00E57926"/>
    <w:rsid w:val="00E61AE7"/>
    <w:rsid w:val="00E7166A"/>
    <w:rsid w:val="00E81E8E"/>
    <w:rsid w:val="00E83941"/>
    <w:rsid w:val="00EB47E1"/>
    <w:rsid w:val="00EB62BF"/>
    <w:rsid w:val="00ED63F2"/>
    <w:rsid w:val="00F11ED0"/>
    <w:rsid w:val="00F37703"/>
    <w:rsid w:val="00F537C4"/>
    <w:rsid w:val="00F567B9"/>
    <w:rsid w:val="00F56BB7"/>
    <w:rsid w:val="00F6274A"/>
    <w:rsid w:val="00F62FA2"/>
    <w:rsid w:val="00F77FB8"/>
    <w:rsid w:val="00F81637"/>
    <w:rsid w:val="00F85485"/>
    <w:rsid w:val="00FC03F7"/>
    <w:rsid w:val="00FC7713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F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163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25-srv\work\&#1048;&#1058;&#1054;&#1043;&#1054;&#1042;&#1067;&#1045;%20&#1044;&#1040;&#1053;&#1053;&#1067;&#1045;%20&#1055;&#1056;&#1054;&#1043;&#1053;&#1054;&#1047;%202019\&#1076;&#1080;&#1072;&#1075;&#1088;&#1072;&#1084;&#1084;&#1072;%20&#1076;&#1083;&#1103;%20&#1087;&#1086;&#1103;&#1089;&#1085;&#1080;&#1090;&#1077;&#1083;&#1100;&#1085;&#1086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200"/>
              <a:t>Участники опроса (хоз.субъекты с наемными работниками) по прогнозу в квалифицированых кадрах на 19-26г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малые организации</c:v>
          </c:tx>
          <c:dLbls>
            <c:showVal val="1"/>
          </c:dLbls>
          <c:val>
            <c:numLit>
              <c:formatCode>General</c:formatCode>
              <c:ptCount val="1"/>
              <c:pt idx="0">
                <c:v>164</c:v>
              </c:pt>
            </c:numLit>
          </c:val>
        </c:ser>
        <c:ser>
          <c:idx val="1"/>
          <c:order val="1"/>
          <c:tx>
            <c:v>ИП</c:v>
          </c:tx>
          <c:dLbls>
            <c:showVal val="1"/>
          </c:dLbls>
          <c:val>
            <c:numLit>
              <c:formatCode>General</c:formatCode>
              <c:ptCount val="1"/>
              <c:pt idx="0">
                <c:v>25</c:v>
              </c:pt>
            </c:numLit>
          </c:val>
        </c:ser>
        <c:ser>
          <c:idx val="2"/>
          <c:order val="2"/>
          <c:tx>
            <c:v>инвестиционные проекты</c:v>
          </c:tx>
          <c:dLbls>
            <c:showVal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3"/>
          <c:order val="3"/>
          <c:tx>
            <c:v>отсутствует потребность в квал кадрах на 19-26г</c:v>
          </c:tx>
          <c:dLbls>
            <c:showVal val="1"/>
          </c:dLbls>
          <c:val>
            <c:numLit>
              <c:formatCode>General</c:formatCode>
              <c:ptCount val="1"/>
              <c:pt idx="0">
                <c:v>461</c:v>
              </c:pt>
            </c:numLit>
          </c:val>
        </c:ser>
        <c:ser>
          <c:idx val="4"/>
          <c:order val="4"/>
          <c:tx>
            <c:v>крупные и средние организации</c:v>
          </c:tx>
          <c:dLbls>
            <c:showVal val="1"/>
          </c:dLbls>
          <c:val>
            <c:numLit>
              <c:formatCode>General</c:formatCode>
              <c:ptCount val="1"/>
              <c:pt idx="0">
                <c:v>21</c:v>
              </c:pt>
            </c:numLit>
          </c:val>
        </c:ser>
        <c:ser>
          <c:idx val="5"/>
          <c:order val="5"/>
          <c:tx>
            <c:v>не участвовали в прогнозе 19-26г</c:v>
          </c:tx>
          <c:dLbls>
            <c:showVal val="1"/>
          </c:dLbls>
          <c:val>
            <c:numLit>
              <c:formatCode>General</c:formatCode>
              <c:ptCount val="1"/>
              <c:pt idx="0">
                <c:v>17</c:v>
              </c:pt>
            </c:numLit>
          </c:val>
        </c:ser>
        <c:ser>
          <c:idx val="6"/>
          <c:order val="6"/>
          <c:tx>
            <c:v>всего работодателей на 01.01.19г с работниками</c:v>
          </c:tx>
          <c:dLbls>
            <c:showVal val="1"/>
          </c:dLbls>
          <c:val>
            <c:numLit>
              <c:formatCode>General</c:formatCode>
              <c:ptCount val="1"/>
              <c:pt idx="0">
                <c:v>688</c:v>
              </c:pt>
            </c:numLit>
          </c:val>
        </c:ser>
        <c:dLbls>
          <c:showVal val="1"/>
        </c:dLbls>
        <c:shape val="box"/>
        <c:axId val="70710400"/>
        <c:axId val="70712320"/>
        <c:axId val="0"/>
      </c:bar3DChart>
      <c:catAx>
        <c:axId val="70710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участники опроса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0712320"/>
        <c:crosses val="autoZero"/>
        <c:auto val="1"/>
        <c:lblAlgn val="ctr"/>
        <c:lblOffset val="100"/>
      </c:catAx>
      <c:valAx>
        <c:axId val="70712320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численность работодателей района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07104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потребность в кадрах 2019-2026г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910947520211343E-2"/>
                  <c:y val="2.019178326932281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8601063031412478E-3"/>
                  <c:y val="-8.758363297982704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4.4334533495269113E-3"/>
                  <c:y val="3.846339356325368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Лист1!$A$3:$A$6</c:f>
              <c:strCache>
                <c:ptCount val="4"/>
                <c:pt idx="0">
                  <c:v>квалифицированные рабочие, служащие (среднее профессиональное образование)</c:v>
                </c:pt>
                <c:pt idx="1">
                  <c:v>специалисты среднего звена (среднее профессиональное образование)</c:v>
                </c:pt>
                <c:pt idx="2">
                  <c:v>специалисты и служащие (высшее образование)</c:v>
                </c:pt>
                <c:pt idx="3">
                  <c:v>неквалифицированные работники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25.5</c:v>
                </c:pt>
                <c:pt idx="1">
                  <c:v>27.5</c:v>
                </c:pt>
                <c:pt idx="2">
                  <c:v>38.800000000000011</c:v>
                </c:pt>
                <c:pt idx="3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2018-05-30T07:00:00Z</cp:lastPrinted>
  <dcterms:created xsi:type="dcterms:W3CDTF">2019-05-13T13:50:00Z</dcterms:created>
  <dcterms:modified xsi:type="dcterms:W3CDTF">2019-05-14T05:33:00Z</dcterms:modified>
</cp:coreProperties>
</file>