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>АДМИНИСТРАЦИЯ МУНИЦИПАЛЬНОГО ОБРАЗОВАНИЯ КУРГАНИНСКИЙ РАЙОН</w:t>
      </w:r>
    </w:p>
    <w:p>
      <w:pPr>
        <w:pStyle w:val="ConsPlusTitle"/>
        <w:bidi w:val="0"/>
        <w:ind w:left="0" w:right="0" w:hanging="0"/>
        <w:jc w:val="center"/>
        <w:rPr>
          <w:b w:val="false"/>
        </w:rPr>
      </w:pPr>
      <w:r>
        <w:rPr>
          <w:b w:val="false"/>
        </w:rPr>
      </w:r>
    </w:p>
    <w:p>
      <w:pPr>
        <w:pStyle w:val="ConsPlusTitle"/>
        <w:bidi w:val="0"/>
        <w:ind w:left="0" w:right="0" w:hanging="0"/>
        <w:jc w:val="center"/>
        <w:rPr>
          <w:b w:val="false"/>
        </w:rPr>
      </w:pPr>
      <w:r>
        <w:rPr>
          <w:b w:val="false"/>
        </w:rPr>
      </w:r>
    </w:p>
    <w:p>
      <w:pPr>
        <w:pStyle w:val="ConsPlusTitle"/>
        <w:bidi w:val="0"/>
        <w:ind w:left="0" w:right="0" w:hanging="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both"/>
        <w:rPr>
          <w:b w:val="false"/>
          <w:u w:val="single"/>
        </w:rPr>
      </w:pPr>
      <w:r>
        <w:rPr>
          <w:b w:val="false"/>
        </w:rPr>
        <w:t xml:space="preserve">от </w:t>
      </w:r>
      <w:r>
        <w:rPr>
          <w:b w:val="false"/>
          <w:u w:val="single"/>
        </w:rPr>
        <w:t>18.06.2014</w:t>
      </w:r>
      <w:r>
        <w:rPr>
          <w:b w:val="false"/>
        </w:rPr>
        <w:t xml:space="preserve"> </w:t>
        <w:tab/>
        <w:t xml:space="preserve">                              № </w:t>
      </w:r>
      <w:r>
        <w:rPr>
          <w:b w:val="false"/>
          <w:u w:val="single"/>
        </w:rPr>
        <w:t>1403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 xml:space="preserve">(в редакции постановления администрации муниципального 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 xml:space="preserve">образования Курганинский район от 11 апреля 2016 года № 231, 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 xml:space="preserve">от 19 октября 2016 г. № 817, от 27 марта 2017 г. № 182, 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 xml:space="preserve">от 17 октября 2017 г. № 963, от 04 мая 2018 г. № 445, 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>от 13 марта 2020 г. № 299, от 06 октября 2020 г. № 1059,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>от 17 сентября 2021 г. № 1041, 05 июля 2022 г. № 686;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>
          <w:b w:val="false"/>
        </w:rPr>
      </w:pPr>
      <w:r>
        <w:rPr>
          <w:b w:val="false"/>
        </w:rPr>
        <w:t>от 26 мая 2023 г. № 581, от 16 июня 2023 г. № 657,</w:t>
      </w:r>
    </w:p>
    <w:p>
      <w:pPr>
        <w:pStyle w:val="ConsPlusTitle"/>
        <w:tabs>
          <w:tab w:val="clear" w:pos="720"/>
          <w:tab w:val="left" w:pos="7335" w:leader="none"/>
        </w:tabs>
        <w:bidi w:val="0"/>
        <w:ind w:left="0" w:right="0" w:hanging="0"/>
        <w:jc w:val="center"/>
        <w:rPr/>
      </w:pPr>
      <w:r>
        <w:rPr>
          <w:b w:val="false"/>
        </w:rPr>
        <w:t>от 21 июля 2023 г. № 836)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порядке составления проекта бюджета муниципального 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образования Курганинский район на очередной финансовый год 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плановый период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статьями 169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184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 и </w:t>
      </w:r>
      <w:hyperlink r:id="rId4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статьёй 1</w:t>
        </w:r>
      </w:hyperlink>
      <w:r>
        <w:rPr>
          <w:rFonts w:cs="Times New Roman" w:ascii="Times New Roman" w:hAnsi="Times New Roman"/>
          <w:sz w:val="28"/>
          <w:szCs w:val="28"/>
        </w:rPr>
        <w:t>5 Совета муниципального образования Курганинский район от 25 мая 2015 года № 551 «Об утверждении Положения о бюджетном процессе                             в муниципальном образовании Курганинский район» постановляю: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0" w:name="sub_2"/>
      <w:bookmarkEnd w:id="0"/>
      <w:r>
        <w:rPr>
          <w:rFonts w:cs="Times New Roman" w:ascii="Times New Roman" w:hAnsi="Times New Roman"/>
          <w:sz w:val="28"/>
          <w:szCs w:val="28"/>
        </w:rPr>
        <w:t xml:space="preserve">1. Утвердить Порядок составления проекта бюджета муниципального образования Курганинский район на очередной финансовый год и плановый период согласно </w:t>
      </w:r>
      <w:hyperlink w:anchor="sub_1000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приложению № 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постановлению.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bookmarkStart w:id="2" w:name="sub_1"/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 xml:space="preserve">2. Утвердить График составления проекта бюджета муниципального образования Курганинский район на очередной финансовый год и плановый период согласно </w:t>
      </w:r>
      <w:hyperlink w:anchor="sub_2000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приложению № 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постановлению.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Признать утратившими силу: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3.1) постановление администрации муниципального образования Курганинский район от 27 апреля 2012 года № 926 «О порядке составления проекта бюджета муниципального образования Курганинский район на очередной финансовый год и на плановый период»;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3.2) постановление администрации муниципального образования Курганинский район от 03 октября 2012 года № 2111 «О внесении изменений                                   в постановление администрации муниципального образования Курганинский район от 27 апреля 2012 года № 926 «О порядке составления проекта бюджета муниципального образования Курганинский район на очередной финансовый год и на плановый период».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3" w:name="sub_1"/>
      <w:bookmarkStart w:id="4" w:name="sub_2_Копия_1"/>
      <w:bookmarkEnd w:id="3"/>
      <w:r>
        <w:rPr>
          <w:rFonts w:cs="Times New Roman" w:ascii="Times New Roman" w:hAnsi="Times New Roman"/>
          <w:sz w:val="28"/>
          <w:szCs w:val="28"/>
        </w:rPr>
        <w:t>4. 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«Вестник органов местного самоуправления муниципального образования Курганинский район</w:t>
      </w:r>
      <w:bookmarkStart w:id="5" w:name="sub_3"/>
      <w:bookmarkEnd w:id="4"/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End w:id="5"/>
      <w:r>
        <w:rPr>
          <w:rFonts w:cs="Times New Roman" w:ascii="Times New Roman" w:hAnsi="Times New Roman"/>
          <w:sz w:val="28"/>
          <w:szCs w:val="28"/>
        </w:rPr>
        <w:t>5. Контроль за выполнением настоящего постановления возложить                                         на первого заместителя главы муниципального образования Курганинский район  С.В. Мезрину.</w:t>
      </w:r>
    </w:p>
    <w:p>
      <w:pPr>
        <w:pStyle w:val="Normal"/>
        <w:tabs>
          <w:tab w:val="clear" w:pos="720"/>
          <w:tab w:val="left" w:pos="1276" w:leader="none"/>
        </w:tabs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6"/>
      <w:r>
        <w:rPr>
          <w:rFonts w:cs="Times New Roman" w:ascii="Times New Roman" w:hAnsi="Times New Roman"/>
          <w:sz w:val="28"/>
          <w:szCs w:val="28"/>
        </w:rPr>
        <w:t>6.</w:t>
        <w:tab/>
        <w:t>Постановление вступает в силу со дня его подписания,                                                   за исключением положений, для которых настоящим пунктом установлены иные сроки вступления их в силу.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18 подпункта 1 и абзацы 4 и 8 подпункта 2 пункта 3 приложения          № 1, подпункт 31 приложения № 2 применяются, начиная с формирования проекта бюджета муниципального образования Курганинский район на 2018 год                                                     и на плановый период 2019 и 2020 годов.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7" w:name="sub_5"/>
      <w:bookmarkStart w:id="8" w:name="sub_5"/>
      <w:bookmarkEnd w:id="8"/>
    </w:p>
    <w:tbl>
      <w:tblPr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/>
        <w:tc>
          <w:tcPr>
            <w:tcW w:w="10065" w:type="dxa"/>
            <w:tcBorders/>
          </w:tcPr>
          <w:p>
            <w:pPr>
              <w:pStyle w:val="Style64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64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>
            <w:pPr>
              <w:pStyle w:val="Style64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Курганинский район                                                                                              А.Н. Ворушилин</w:t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jc w:val="right"/>
        <w:rPr>
          <w:rStyle w:val="Style10"/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 w:eastAsia="ru-RU" w:bidi="ar-SA"/>
        </w:rPr>
      </w:r>
      <w:bookmarkStart w:id="9" w:name="sub_1000"/>
      <w:bookmarkStart w:id="10" w:name="sub_1000"/>
      <w:bookmarkEnd w:id="10"/>
    </w:p>
    <w:p>
      <w:pPr>
        <w:pStyle w:val="Normal"/>
        <w:bidi w:val="0"/>
        <w:ind w:left="0" w:right="0" w:firstLine="698"/>
        <w:jc w:val="right"/>
        <w:rPr>
          <w:rStyle w:val="Style10"/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698"/>
        <w:jc w:val="right"/>
        <w:rPr>
          <w:rStyle w:val="Style10"/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698"/>
        <w:jc w:val="right"/>
        <w:rPr>
          <w:rStyle w:val="Style10"/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Style w:val="Style10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Приложение № 1</w:t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Style w:val="Style10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к постановлению администрации муниципального образования Курганинский район</w:t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Style w:val="Style10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от 18 июня 2014 года № 1403</w:t>
      </w:r>
    </w:p>
    <w:p>
      <w:pPr>
        <w:pStyle w:val="Normal"/>
        <w:bidi w:val="0"/>
        <w:ind w:left="5954" w:right="0" w:hanging="0"/>
        <w:jc w:val="center"/>
        <w:rPr>
          <w:rStyle w:val="Style10"/>
          <w:rFonts w:ascii="Times New Roman" w:hAnsi="Times New Roman" w:cs="Times New Roman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Style w:val="Style10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(в редакции постановления администрации муниципального образования Курганинский район</w:t>
      </w:r>
    </w:p>
    <w:p>
      <w:pPr>
        <w:pStyle w:val="Normal"/>
        <w:bidi w:val="0"/>
        <w:ind w:left="5954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0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от 21 июля 2023 г. № 836)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1" w:name="sub_1000"/>
      <w:bookmarkStart w:id="12" w:name="sub_1000"/>
      <w:bookmarkEnd w:id="12"/>
    </w:p>
    <w:p>
      <w:pPr>
        <w:pStyle w:val="1"/>
        <w:bidi w:val="0"/>
        <w:spacing w:before="0" w:after="0"/>
        <w:ind w:left="0" w:right="0" w:hang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Порядок</w:t>
        <w:br/>
        <w:t xml:space="preserve">составления проекта бюджета муниципального образования </w:t>
      </w:r>
    </w:p>
    <w:p>
      <w:pPr>
        <w:pStyle w:val="1"/>
        <w:bidi w:val="0"/>
        <w:spacing w:before="0" w:after="0"/>
        <w:ind w:left="0" w:right="0" w:hang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Курганинский район на очередной финансовый год и </w:t>
      </w:r>
    </w:p>
    <w:p>
      <w:pPr>
        <w:pStyle w:val="1"/>
        <w:bidi w:val="0"/>
        <w:spacing w:before="0" w:after="0"/>
        <w:ind w:left="0" w:right="0" w:hang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плановый период</w:t>
        <w:br/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13" w:name="sub_1002"/>
      <w:bookmarkEnd w:id="13"/>
      <w:r>
        <w:rPr>
          <w:rFonts w:cs="Times New Roman" w:ascii="Times New Roman" w:hAnsi="Times New Roman"/>
          <w:sz w:val="28"/>
          <w:szCs w:val="28"/>
        </w:rPr>
        <w:t>1. Для целей настоящего Порядка составления проекта бюджета муниципального образования Курганинский район на очередной финансовый год и плановый период (далее - Порядок) используются термины и понятия, определенные в нормативных правовых актах Российской Федерации, Краснодарского края, муниципального образования Курганинский район                                               и настоящим Порядком.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14" w:name="sub_1002"/>
      <w:bookmarkStart w:id="15" w:name="sub_1001"/>
      <w:bookmarkEnd w:id="14"/>
      <w:bookmarkEnd w:id="15"/>
      <w:r>
        <w:rPr>
          <w:rFonts w:cs="Times New Roman" w:ascii="Times New Roman" w:hAnsi="Times New Roman"/>
          <w:sz w:val="28"/>
          <w:szCs w:val="28"/>
        </w:rPr>
        <w:t>2. В целях настоящего Порядка под субъектами бюджетного планирования понимаются главные распорядители средств бюджета муниципального образования Курганинский район (далее – районный бюджет), главные администраторы доходов районного бюджета и главные администраторы источников финансирования дефицита районного бюджета.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16" w:name="sub_1001"/>
      <w:bookmarkEnd w:id="16"/>
      <w:r>
        <w:rPr>
          <w:rFonts w:cs="Times New Roman" w:ascii="Times New Roman" w:hAnsi="Times New Roman"/>
          <w:sz w:val="28"/>
          <w:szCs w:val="28"/>
        </w:rPr>
        <w:t>3. При составлении проекта районного бюджета: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17" w:name="sub_10031"/>
      <w:bookmarkEnd w:id="17"/>
      <w:r>
        <w:rPr>
          <w:rFonts w:cs="Times New Roman" w:ascii="Times New Roman" w:hAnsi="Times New Roman"/>
          <w:sz w:val="28"/>
          <w:szCs w:val="28"/>
        </w:rPr>
        <w:t>1) финансовое управление администрации муниципального образования Курганинский район (далее – финансовое управление):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18" w:name="sub_10031"/>
      <w:bookmarkEnd w:id="18"/>
      <w:r>
        <w:rPr>
          <w:rFonts w:cs="Times New Roman" w:ascii="Times New Roman" w:hAnsi="Times New Roman"/>
          <w:sz w:val="28"/>
          <w:szCs w:val="28"/>
        </w:rPr>
        <w:t>составляет проект решения Совета муниципального образования Курганинский район о бюджете муниципального образования Курганинский район на очередной финансовый год и плановый период (далее - проект решения         о районном бюджете), формирует пакет документов и материалов, подлежащих представлению в Совет муниципального образования Курганинский район одновременно с указанным проектом, и представляет их в установленном порядке в администрацию муниципального образования Курганинский район;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19" w:name="sub_10034"/>
      <w:bookmarkEnd w:id="19"/>
      <w:r>
        <w:rPr>
          <w:rFonts w:cs="Times New Roman" w:ascii="Times New Roman" w:hAnsi="Times New Roman"/>
          <w:sz w:val="28"/>
          <w:szCs w:val="28"/>
        </w:rPr>
        <w:t>разрабатывает проект основных направлений бюджетной и налоговой политики муниципального образования Курганинский район на очередной финансовый год и плановый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устанавливает порядок и методику планирования </w:t>
      </w:r>
      <w:hyperlink r:id="rId5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бюджетных ассигнований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районного бюджета;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0" w:name="sub_10034"/>
      <w:bookmarkEnd w:id="20"/>
      <w:r>
        <w:rPr>
          <w:rFonts w:cs="Times New Roman" w:ascii="Times New Roman" w:hAnsi="Times New Roman"/>
          <w:sz w:val="28"/>
          <w:szCs w:val="28"/>
        </w:rPr>
        <w:t>разрабатывает основные характеристики проекта районного бюджета                                       на очередной финансовый год и плановый период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и прогноз основных характеристик консолидированного бюджета муниципального образования Курганинский район на очередной финансовый год и плановый период, а также осуществляет расчеты объема бюджетных ассигнований районного бюджета                                 на исполнение действующих и принимаемых расходных обязательств;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оценку ожидаемого исполнения районного бюджета                                               и консолидированного бюджета муниципального образования Курганинский район за текущий финансовый год;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 проекты программ муниципальных внутренних и внешних заимствований муниципального образования Курганинский район, муниципальных гарантий муниципального образования Курганинский район                                         в валюте Российской Федерации и в иностранной валюте на очередной финансовый год и плановый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подготавливает совместно с субъектами бюджетного планирования прогноз поступлений доходов в районный бюджет;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 предложения по индексации оплаты труда работников муниципальных учреждений муниципального образования Курганинский район, денежного содержания муниципальных служащих муниципального образования Курганинский район социальных выплат отдельным категориям граждан и других расходов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районного бюджета;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 методические рекомендации по составлению главными распорядителями средств районного бюджета (главными администраторами источников финансирования дефицита районного бюджета) предварительных                                 и уточненных реестров расходных обязательств и обоснований бюджетных ассигнований, в том числе с особенностями их составления, ведет реестр расходных обязательств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 район, подлежащих исполнению за счет средств районного бюджета;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устанавливает, детализирует и определяет порядок применения </w:t>
      </w:r>
      <w:hyperlink r:id="rId6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бюджетной классификации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в части, относящейся к районному бюджету;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муниципального образования Курганинский район (поселений) и осуществляет сверку исходных данных для их расчёта;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1" w:name="sub_1003113"/>
      <w:bookmarkEnd w:id="21"/>
      <w:r>
        <w:rPr>
          <w:rFonts w:cs="Times New Roman" w:ascii="Times New Roman" w:hAnsi="Times New Roman"/>
          <w:sz w:val="28"/>
          <w:szCs w:val="28"/>
        </w:rPr>
        <w:t>обеспечивает подготовку проектов документов о согласовании                                                     с представительным органом муниципального образования Курганинский район замены дотации (части дотации) на выравнивание бюджетной обеспеченности муниципального образования Курганинский район дополнительными нормативами отчислений в бюджет муниципального района от налога на доходы физических лиц;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2" w:name="sub_1003113"/>
      <w:bookmarkEnd w:id="22"/>
      <w:r>
        <w:rPr>
          <w:rFonts w:cs="Times New Roman" w:ascii="Times New Roman" w:hAnsi="Times New Roman"/>
          <w:sz w:val="28"/>
          <w:szCs w:val="28"/>
        </w:rPr>
        <w:t>представляет в районный совет по муниципальным проектам                                                        и программам при главе муниципального образования Курганинский район сводный перечень предложений главных распорядителей средств районного бюджета по финансовому обеспечению расходных обязательств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 район, предлагаемых (планируемых) к принятию                                     в очередном финансовом году или плановом периоде;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направляет субъектам бюджетного планирования предельные объемы бюджетных ассигнований районного бюджета на исполнение расходных обязательств муниципального образования Курганинский район в очередном финансовом году и в плановом периоде;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пояснительную записку к проекту Решения о районном бюджете;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 проект бюджетного прогноза муниципального образования Курганинский район (проект изменений бюджетного прогноза) на долгосрочный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3" w:name="sub_10032"/>
      <w:bookmarkEnd w:id="23"/>
      <w:r>
        <w:rPr>
          <w:rFonts w:cs="Times New Roman" w:ascii="Times New Roman" w:hAnsi="Times New Roman"/>
          <w:sz w:val="28"/>
          <w:szCs w:val="28"/>
        </w:rPr>
        <w:t>2) отдел экономического развития и потребительской сферы муниципального образования Курганинский район: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4" w:name="sub_10032"/>
      <w:bookmarkEnd w:id="24"/>
      <w:r>
        <w:rPr>
          <w:rFonts w:cs="Times New Roman" w:ascii="Times New Roman" w:hAnsi="Times New Roman"/>
          <w:sz w:val="28"/>
          <w:szCs w:val="28"/>
        </w:rPr>
        <w:t>разрабатывает прогноз социально-экономического развития муниципального образования Курганинский район на среднесрочный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предварительные итоги социально-экономического развития муниципального образования Курганинский район за истекший период текущего финансового года и ожидаемые итоги социально-экономического развития муниципального образования Курганинский район за текущий финансовый год;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 прогноз социально-экономического развития муниципального образования Курганинский район на долгосрочный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Курганинский район: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 социально-экономического развития муниципального образования Курганинский район на среднесрочный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предварительные итоги социально-экономического развития муниципального образования Курганинский район за истекший период текущего года и ожидаемые итоги социально-экономического развития муниципального образования Курганинский район за текущий финансовый год;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параметры прогноза социально-экономического развития муниципального образования Курганинский район на долгосрочный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5" w:name="sub_1008"/>
      <w:r>
        <w:rPr>
          <w:rFonts w:cs="Times New Roman" w:ascii="Times New Roman" w:hAnsi="Times New Roman"/>
          <w:sz w:val="28"/>
          <w:szCs w:val="28"/>
        </w:rPr>
        <w:t xml:space="preserve">3) </w:t>
      </w:r>
      <w:bookmarkStart w:id="26" w:name="sub_10037"/>
      <w:bookmarkEnd w:id="25"/>
      <w:r>
        <w:rPr>
          <w:rFonts w:cs="Times New Roman" w:ascii="Times New Roman" w:hAnsi="Times New Roman"/>
          <w:sz w:val="28"/>
          <w:szCs w:val="28"/>
        </w:rPr>
        <w:t>отдел жилищно-коммунального хозяйства, транспорта и связи администрации муниципального образования Курганинский район формирует общий уточненный перечень объектов капитального строительства муниципальной собственности муниципального образования Курганинский район и объектов недвижимого имущества, предлагаемых к включению в проект районной адресной инвестиционной программы на очередной финансовый год                                 и плановый период с указанием объектов капитального строительства муниципальной собственности муниципального образования Курганинский район, софинансирование которых осуществляется за счет межбюджетных субсидий                                     из бюджета Краснодарского края, согласовывает его с заместителем главы муниципального образования Курганинский район, курирующим вопросы строительства, и направляет его в финансовое управление;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субъекты бюджетного планирования формируют и представляют                                               в финансовое управление</w:t>
      </w:r>
      <w:bookmarkEnd w:id="26"/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 для расчета дотаций на выравнивание бюджетной обеспеченности муниципальных районов и поселений, субвенций местным бюджетам для реализации полномочий органов государственной власти Краснодарского края, субсидий местным бюджетам;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материалы для прогноза поступлений доходов в районный                                                               и консолидированный бюджеты муниципального образования Курганинский район, источников финансирования дефицита районного и консолидированного бюджетов в очередном финансовом году и плановом периоде;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предварительные и уточнённые реестры расходных обязательств                                             и обоснования бюджетных ассигнований на очередной финансовый год и плановый период в порядке, установленном финансовым управлением;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распределение предельных объёмов бюджетных ассигнований по </w:t>
      </w:r>
      <w:hyperlink r:id="rId7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кодам бюджетной классификации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муниципальных правовых актов, подлежащих признанию утратившими силу, приостановлению, изменению или принятию в связи                                                   с принятием решения о районном бюджете;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решением Совета муниципального образования Курганинский район о районном бюджете;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объему бюджетных инвестиций юридическим лицам,                                     не являющимся муниципальными учреждениями и муниципальными унитарными предприятиями;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муниципальной собственности муниципального образования Курганинский район и объектов недвижимого имущества, предлагаемых                                                 к приобретению в муниципальную собственность муниципального образования Курганинский район, финансовое обеспечение которых осуществляется в рамках реализации муниципальных программ муниципального образования Курганинский район и непрограммных направлений деятельности;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публичных нормативных обязательств, подлежащих исполнению за счет средств районного бюджета, в том числе финансовое обеспечение которых осуществляется за счет бюджета Краснодарского края, и расчеты по ним                                             на очередной финансовый год и плановый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закрепленных за соответствующими главными администраторами доходов районного бюджета для включения в реестр источников доходов районного бюджета;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паспорта муниципальных программ муниципального образования Курганинский район, по которым являются координатором;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реестры источников доходов районного бюджета по закрепленным                                             за соответствующими главными администраторами доходов районного бюджета источникам доходов районного бюджета;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об оценке налоговых расходов муниципального образования Курганинский район за отчетный финансовый год, оценке налоговых расходов муниципального образования Курганинский район на текущий финансовый год                                     и оценке налоговых расходов муниципального образования Курганинский район на очередной финансовый год и плановый период;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другую информацию и материалы, необходимые для составления проекта решения Совета муниципального образования Курганинский район о районном бюджете на очередной финансовый год и плановый период, документов                                             и материалов, представляемых одновременно с ними в Совет муниципального образования Курганинский район, и предусмотренные муниципальными правовыми актами муниципального образования Курганинский район;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7" w:name="sub_1005"/>
      <w:bookmarkEnd w:id="27"/>
      <w:r>
        <w:rPr>
          <w:rFonts w:cs="Times New Roman" w:ascii="Times New Roman" w:hAnsi="Times New Roman"/>
          <w:sz w:val="28"/>
          <w:szCs w:val="28"/>
        </w:rPr>
        <w:t xml:space="preserve">4. Отбор расходных обязательств муниципального образования Курганинский район, предлагаемых (планируемых) к принятию при составлении проекта районного бюджета на очередной финансовый год и плановый период, осуществляется согласно </w:t>
      </w:r>
      <w:hyperlink w:anchor="sub_1100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приложению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28" w:name="sub_1005"/>
      <w:bookmarkStart w:id="29" w:name="sub_1004"/>
      <w:bookmarkEnd w:id="28"/>
      <w:bookmarkEnd w:id="29"/>
      <w:r>
        <w:rPr>
          <w:rFonts w:cs="Times New Roman" w:ascii="Times New Roman" w:hAnsi="Times New Roman"/>
          <w:sz w:val="28"/>
          <w:szCs w:val="28"/>
        </w:rPr>
        <w:t xml:space="preserve">5. Составление проекта решения Совета муниципального образования Курганинский район о районном бюджете на очередной финансовый год                                               и плановый период, а также документов и материалов, представляемых                                                       в установленном порядке одновременно с ним в Совет муниципального образования Курганинский район, осуществляется в соответствии с </w:t>
      </w:r>
      <w:hyperlink w:anchor="sub_2000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Графиком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составления проекта бюджета муниципального образования Курганинский район на очередной финансовый год и плановый период.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30" w:name="sub_1004"/>
      <w:bookmarkStart w:id="31" w:name="sub_1004"/>
      <w:bookmarkEnd w:id="31"/>
    </w:p>
    <w:tbl>
      <w:tblPr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/>
        <w:tc>
          <w:tcPr>
            <w:tcW w:w="10065" w:type="dxa"/>
            <w:tcBorders/>
          </w:tcPr>
          <w:p>
            <w:pPr>
              <w:pStyle w:val="Style64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>
            <w:pPr>
              <w:pStyle w:val="Style64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образования Курганинский район,</w:t>
            </w:r>
          </w:p>
          <w:p>
            <w:pPr>
              <w:pStyle w:val="Style64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финансового управления                                                                  М.Н.Любакова</w:t>
            </w:r>
          </w:p>
        </w:tc>
      </w:tr>
    </w:tbl>
    <w:p>
      <w:pPr>
        <w:pStyle w:val="Normal"/>
        <w:widowControl w:val="false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bidi w:val="0"/>
        <w:ind w:left="567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</w:t>
      </w:r>
      <w:hyperlink w:anchor="sub_1000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Порядку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составления проекта</w:t>
      </w:r>
    </w:p>
    <w:p>
      <w:pPr>
        <w:pStyle w:val="1"/>
        <w:bidi w:val="0"/>
        <w:spacing w:before="0" w:after="0"/>
        <w:ind w:left="5670" w:right="0" w:hanging="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бюджета муниципального образования Курганинский район на очередной финансовый год                                   и </w:t>
      </w:r>
      <w:r>
        <w:rPr>
          <w:rFonts w:cs="Times New Roman" w:ascii="Times New Roman" w:hAnsi="Times New Roman"/>
          <w:b w:val="false"/>
          <w:sz w:val="28"/>
          <w:szCs w:val="28"/>
        </w:rPr>
        <w:t>плановый период</w:t>
      </w:r>
    </w:p>
    <w:p>
      <w:pPr>
        <w:pStyle w:val="1"/>
        <w:bidi w:val="0"/>
        <w:ind w:left="0" w:right="0" w:hang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bidi w:val="0"/>
        <w:spacing w:before="0" w:after="0"/>
        <w:ind w:left="0" w:right="0" w:hang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</w:r>
    </w:p>
    <w:p>
      <w:pPr>
        <w:pStyle w:val="1"/>
        <w:bidi w:val="0"/>
        <w:spacing w:before="0" w:after="0"/>
        <w:ind w:left="0" w:right="0" w:hang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Порядок</w:t>
        <w:br/>
        <w:t xml:space="preserve">отбора расходных обязательств муниципального образования </w:t>
      </w:r>
    </w:p>
    <w:p>
      <w:pPr>
        <w:pStyle w:val="1"/>
        <w:bidi w:val="0"/>
        <w:spacing w:before="0" w:after="0"/>
        <w:ind w:left="0" w:right="0" w:hang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Курганинский район, предлагаемых (планируемых) к принятию при составлении проекта районного бюджета на очередной финансовый год и плановый период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32" w:name="sub_1104"/>
      <w:bookmarkEnd w:id="32"/>
      <w:r>
        <w:rPr>
          <w:rFonts w:cs="Times New Roman" w:ascii="Times New Roman" w:hAnsi="Times New Roman"/>
          <w:sz w:val="28"/>
          <w:szCs w:val="28"/>
        </w:rPr>
        <w:t>1. Настоящий Порядок отбора расходных обязательств муниципального образования Курганинский район, предлагаемых (планируемых) к принятию                                   при составлении проекта районного бюджета на очередной финансовый год                                           и плановый период (далее – Порядок), определяет механизм распределения объема бюджетных ассигнований на исполнение расходных обязательств муниципального образования Курганинский район, предлагаемых (планируемых) к принятию (далее - принимаемые обязательства), при составлении проекта районного бюджета на очередной финансовый год и плановый период.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Для целей настоящего Порядка используются термины и понятия, определенные в нормативных правовых актах Российской Федерации, Краснодарского края, муниципальных правовых актах муниципального образования Курганинский район и настоящем Порядке.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33" w:name="sub_1104"/>
      <w:bookmarkStart w:id="34" w:name="sub_1102"/>
      <w:bookmarkEnd w:id="33"/>
      <w:bookmarkEnd w:id="34"/>
      <w:r>
        <w:rPr>
          <w:rFonts w:cs="Times New Roman" w:ascii="Times New Roman" w:hAnsi="Times New Roman"/>
          <w:sz w:val="28"/>
          <w:szCs w:val="28"/>
        </w:rPr>
        <w:t>3. Отбор производится на основании предложений главных распорядителей средств районного бюджета по финансовому обеспечению принимаемых обязательств (далее - Предложения главных распорядителей средств районного бюджета).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социально-экономического развития муниципального образования Курганинский район и отбор наилучших инициатив, предлагаемых главными распорядителями средств районного бюджета.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35" w:name="sub_1102"/>
      <w:bookmarkStart w:id="36" w:name="sub_1104_Копия_1"/>
      <w:bookmarkEnd w:id="35"/>
      <w:bookmarkEnd w:id="36"/>
      <w:r>
        <w:rPr>
          <w:rFonts w:cs="Times New Roman" w:ascii="Times New Roman" w:hAnsi="Times New Roman"/>
          <w:sz w:val="28"/>
          <w:szCs w:val="28"/>
        </w:rPr>
        <w:t>5. Отбор принимаемых обязательств осуществляется при условии обеспечения реализации действующих расходных обязательств в соответствии                                 с требованиями, установленными порядком планирования бюджетных ассигнований, утвержденным приказом финансового управления.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37" w:name="sub_1104_Копия_1"/>
      <w:bookmarkStart w:id="38" w:name="sub_1105"/>
      <w:bookmarkEnd w:id="37"/>
      <w:bookmarkEnd w:id="38"/>
      <w:r>
        <w:rPr>
          <w:rFonts w:cs="Times New Roman" w:ascii="Times New Roman" w:hAnsi="Times New Roman"/>
          <w:sz w:val="28"/>
          <w:szCs w:val="28"/>
        </w:rPr>
        <w:t xml:space="preserve">6. Отбор принимаемых обязательств осуществляется в сроки, установленные </w:t>
      </w:r>
      <w:hyperlink w:anchor="sub_2000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Графиком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составления проекта районного бюджета на очередной финансовый год и плановый период (далее - График).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39" w:name="sub_1105"/>
      <w:bookmarkStart w:id="40" w:name="sub_1106"/>
      <w:bookmarkEnd w:id="39"/>
      <w:bookmarkEnd w:id="40"/>
      <w:r>
        <w:rPr>
          <w:rFonts w:cs="Times New Roman" w:ascii="Times New Roman" w:hAnsi="Times New Roman"/>
          <w:sz w:val="28"/>
          <w:szCs w:val="28"/>
        </w:rPr>
        <w:t>7. Объем бюджетных ассигнований на исполнение принимаемых обязательств определяется финансовым управлением при осуществлении планирования бюджетных ассигнований на реализацию расходных обязательств                                       в предстоящем периоде бюджетного планирования по следующей формуле: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41" w:name="sub_1106"/>
      <w:bookmarkStart w:id="42" w:name="sub_1106"/>
      <w:bookmarkEnd w:id="42"/>
    </w:p>
    <w:p>
      <w:pPr>
        <w:pStyle w:val="Normal"/>
        <w:bidi w:val="0"/>
        <w:ind w:left="0" w:right="0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809750" cy="2286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, где: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28625" cy="2286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объем бюджета принимаемых обязательств на соответствующий год периода бюджетного планирования;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00050" cy="2286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прогнозируемый объем доходов районного бюджета                                                       на соответствующий год периода бюджетного планирования;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09575" cy="2286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объем источников финансирования дефицита районного бюджета                           на соответствующий год периода бюджетного планирования;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42900" cy="2286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объем бюджетных ассигнований на исполнение действующих расходных обязательств на соответствующий год периода бюджетного планирования;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 - соответствующий год периода бюджетного планирования, на который осуществляется расчет (для очередного финансового года i = 1).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43" w:name="sub_1109"/>
      <w:bookmarkEnd w:id="43"/>
      <w:r>
        <w:rPr>
          <w:rFonts w:cs="Times New Roman" w:ascii="Times New Roman" w:hAnsi="Times New Roman"/>
          <w:sz w:val="28"/>
          <w:szCs w:val="28"/>
        </w:rPr>
        <w:t>8. Предложения главных распорядителей средств районного бюджета формируются в форме обоснований бюджетных ассигнований в соответствии                                     с требованиями, установленными порядком и методикой планирования бюджетных ассигнований, утвержденными приказом финансового управления                                 и настоящим Порядком (далее - обоснование бюджетных ассигнований                                               на исполнение принимаемых обязательств).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44" w:name="sub_1109"/>
      <w:bookmarkStart w:id="45" w:name="sub_1108"/>
      <w:bookmarkEnd w:id="44"/>
      <w:bookmarkEnd w:id="45"/>
      <w:r>
        <w:rPr>
          <w:rFonts w:cs="Times New Roman" w:ascii="Times New Roman" w:hAnsi="Times New Roman"/>
          <w:sz w:val="28"/>
          <w:szCs w:val="28"/>
        </w:rPr>
        <w:t xml:space="preserve">9. Предложения главных распорядителей средств районного бюджета, оформленные с нарушением требований, указанных в </w:t>
      </w:r>
      <w:hyperlink w:anchor="sub_1108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пункте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не рассматриваются.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46" w:name="sub_1108"/>
      <w:bookmarkStart w:id="47" w:name="sub_1109_Копия_1"/>
      <w:bookmarkEnd w:id="46"/>
      <w:bookmarkEnd w:id="47"/>
      <w:r>
        <w:rPr>
          <w:rFonts w:cs="Times New Roman" w:ascii="Times New Roman" w:hAnsi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средств районного бюджета и представляются в финансовое управление.</w:t>
      </w:r>
    </w:p>
    <w:p>
      <w:pPr>
        <w:pStyle w:val="Normal"/>
        <w:bidi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bookmarkStart w:id="48" w:name="sub_1109_Копия_1"/>
      <w:bookmarkStart w:id="49" w:name="sub_1110"/>
      <w:bookmarkEnd w:id="48"/>
      <w:bookmarkEnd w:id="49"/>
      <w:r>
        <w:rPr>
          <w:rFonts w:cs="Times New Roman" w:ascii="Times New Roman" w:hAnsi="Times New Roman"/>
          <w:sz w:val="28"/>
          <w:szCs w:val="28"/>
        </w:rPr>
        <w:t>11. Финансовое управление на основании предложений главных распорядителей средств районного бюджета в сроки, установленные Графиком,                                 и в порядке, установленном приказом финансового управления: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сводный перечень предложений главных распорядителей средств районного бюджета по финансовому обеспечению расходных обязательств муниципального образования Курганинский район, предлагаемых (планируемых) к принятию в очередном финансовом году и (или) плановом периоде (далее – Сводный перечень предложений). В Сводный перечень предложений подлежат включению предложения финансового управления по обеспечению сбалансированности проекта районного бюджета в отношении Предложений главных распорядителей средств районного бюджета в пределах объема бюджетных ассигнований на исполнение принимаемых обязательств, рассчитанного в соответствии с пунктом 7 Порядка, и с учетом приоритетов, сформулированных в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прогнозах социально-экономического развития муниципального образования Курганинский район (далее – приоритетные направления);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сформированный Сводный перечень предложений вносит на рассмотрение районного Совета по муниципальным проектам и программам при главе муниципального образования Курганинский район (далее – Совет) в сроки, установленные Графиком.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50" w:name="sub_1110"/>
      <w:bookmarkStart w:id="51" w:name="sub_1115"/>
      <w:bookmarkEnd w:id="50"/>
      <w:bookmarkEnd w:id="51"/>
      <w:r>
        <w:rPr>
          <w:rFonts w:cs="Times New Roman" w:ascii="Times New Roman" w:hAnsi="Times New Roman"/>
          <w:sz w:val="28"/>
          <w:szCs w:val="28"/>
        </w:rPr>
        <w:t xml:space="preserve">12. Совет с учетом приоритетных направлений и предложений финансового управления участвует в осуществлении отбора принимаемых обязательств                                       и направляет результаты в финансовое управление в сроки, установленные </w:t>
      </w:r>
      <w:hyperlink w:anchor="sub_2000">
        <w:r>
          <w:rPr>
            <w:rStyle w:val="Style11"/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Графиком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bookmarkStart w:id="52" w:name="sub_1115"/>
      <w:bookmarkStart w:id="53" w:name="sub_1116"/>
      <w:bookmarkEnd w:id="52"/>
      <w:bookmarkEnd w:id="53"/>
      <w:r>
        <w:rPr>
          <w:rFonts w:cs="Times New Roman" w:ascii="Times New Roman" w:hAnsi="Times New Roman"/>
          <w:sz w:val="28"/>
          <w:szCs w:val="28"/>
        </w:rPr>
        <w:t>13. Результаты отбора принимаемых обязательств размещаются                                               на официальном сайте администрации муниципального образования Курганинский район в сети «Интернет» не позднее 7 рабочих дней со дня принятия Советом решения об отборе принимаемых обязательств.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54" w:name="sub_1116"/>
      <w:bookmarkStart w:id="55" w:name="sub_1116"/>
      <w:bookmarkEnd w:id="55"/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главы муниципального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Курганинский район,</w:t>
      </w:r>
    </w:p>
    <w:p>
      <w:pPr>
        <w:sectPr>
          <w:type w:val="nextPage"/>
          <w:pgSz w:w="11906" w:h="16800"/>
          <w:pgMar w:left="1100" w:right="800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финансового управления                                                                  М.Н.Любакова</w:t>
      </w:r>
    </w:p>
    <w:p>
      <w:pPr>
        <w:pStyle w:val="Normal"/>
        <w:bidi w:val="0"/>
        <w:ind w:left="9781" w:right="0" w:hanging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bookmarkStart w:id="56" w:name="sub_2024_Копия_1"/>
      <w:r>
        <w:rPr>
          <w:rFonts w:ascii="Times New Roman" w:hAnsi="Times New Roman"/>
          <w:bCs/>
          <w:color w:val="26282F"/>
          <w:sz w:val="28"/>
          <w:szCs w:val="28"/>
        </w:rPr>
        <w:t>«ПРИЛОЖЕНИЕ № 2</w:t>
      </w:r>
    </w:p>
    <w:p>
      <w:pPr>
        <w:pStyle w:val="Normal"/>
        <w:bidi w:val="0"/>
        <w:ind w:left="9781" w:right="0" w:hanging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</w:r>
    </w:p>
    <w:p>
      <w:pPr>
        <w:pStyle w:val="Normal"/>
        <w:bidi w:val="0"/>
        <w:ind w:left="9781" w:right="0" w:hanging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УТВЕРЖДЕН</w:t>
      </w:r>
    </w:p>
    <w:p>
      <w:pPr>
        <w:pStyle w:val="Normal"/>
        <w:bidi w:val="0"/>
        <w:ind w:left="9781" w:right="0" w:hanging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постановлением администрации муниципального образования Курганинский район</w:t>
      </w:r>
    </w:p>
    <w:p>
      <w:pPr>
        <w:pStyle w:val="Normal"/>
        <w:bidi w:val="0"/>
        <w:ind w:left="9781" w:right="0" w:hanging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от 18 июня 2014 года № 1403</w:t>
      </w:r>
    </w:p>
    <w:p>
      <w:pPr>
        <w:pStyle w:val="Normal"/>
        <w:bidi w:val="0"/>
        <w:ind w:left="9781" w:right="0" w:hanging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(в редакции постановления администрации муниципального образования Курганинский район</w:t>
      </w:r>
    </w:p>
    <w:p>
      <w:pPr>
        <w:pStyle w:val="Normal"/>
        <w:bidi w:val="0"/>
        <w:ind w:left="9781" w:right="0" w:hanging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от 21 июля 2023 года № 836)</w:t>
      </w:r>
    </w:p>
    <w:p>
      <w:pPr>
        <w:pStyle w:val="Normal"/>
        <w:bidi w:val="0"/>
        <w:ind w:left="9072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ГРАФИК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составления проекта бюджета муниципального образования Курганинский район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очередной финансовый год и плановый период</w:t>
      </w:r>
      <w:r>
        <w:rPr>
          <w:rFonts w:cs="Times New Roman" w:ascii="Times New Roman" w:hAnsi="Times New Roman"/>
          <w:bCs/>
          <w:sz w:val="28"/>
          <w:szCs w:val="28"/>
        </w:rPr>
        <w:br/>
      </w:r>
    </w:p>
    <w:tbl>
      <w:tblPr>
        <w:tblW w:w="1488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61"/>
        <w:gridCol w:w="3523"/>
        <w:gridCol w:w="2016"/>
        <w:gridCol w:w="2662"/>
        <w:gridCol w:w="1701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  <w:br/>
              <w:t>п/п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представления материалов и документов, исполнения мероприятий*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Куда представляется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рассмотрения (утверждения)</w:t>
            </w:r>
            <w:hyperlink w:anchor="sub_2111">
              <w:r>
                <w:rPr>
                  <w:rFonts w:cs="Times New Roman" w:ascii="Times New Roman" w:hAnsi="Times New Roman"/>
                  <w:b/>
                  <w:color w:val="106BBE"/>
                  <w:sz w:val="28"/>
                  <w:szCs w:val="28"/>
                </w:rPr>
                <w:t>*</w:t>
              </w:r>
            </w:hyperlink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Статистическая информация, необходимая для разработки основных характеристик проекта районного бюджета и прогноза основных характеристик консолидированного бюджета муниципального образования Курганинский район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экономического развития и потребительской сферы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15 мая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Показатели для расчета дотаций на выравнивание бюджетной обеспеченности муниципальных районов и поселений, субвенций местным бюджетам                                                 для реализации полномочий органов государственной власти Краснодарского края, субсидий местным бюджетам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8 апреля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Свод показателей для расчета дотаций на выравнивание бюджетной обеспеченности муниципальных районов                                     и поселений, субвенций местным бюджетам для реализации полномочий органов государственной власти Краснодарского края, субсидий местным бюджетам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15 апреля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прогноза социально - экономического развития муниципального образования Курганинский район                                             на среднесрочный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экономического развития и потребительской сферы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 мая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Материалы для прогноза поступлений доходов                                         в районный и консолидированный бюджеты муниципального образования Курганинский район, источников финансирования дефицита районного и консолидированного бюджетов в очередном финансовом году и плановом периоде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администраторы доходов районного бюджета, администраторы источников финансирования дефицита бюджетов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 мая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29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Материалы для прогноза поступлений доходов                                               в районный                                                                 и консолидированный бюджеты муниципального образования Курганинский район в очередном финансовом году и плановом периоде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Рассмотрение исходных показателей расчетов                                                       по распределению межбюджетных трансфертов из бюджета Краснодарского края                                                          и предоставление разногласий                                   в министерство финансов Краснодарского края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сроки, установлен ные приказом Министерства финансов Краснодарского края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сроки, установленные приказом Министерства финансов Краснодарского края</w:t>
            </w:r>
          </w:p>
        </w:tc>
      </w:tr>
      <w:tr>
        <w:trPr>
          <w:trHeight w:val="3872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Методические рекомендации                               по составлению предварительных реестров расходных обязательств и обоснований бюджетных ассигнований, в том числе с особенностями их составления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финансовое управление администрации муниципального образования Курганинский район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1 августа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Предложения о необходимых объемах капитальных вложений в разрезе объектов капитального строительства муниципальной собственности муниципального образования Курганинский район и объектов недвижимого имущества, предлагаемых к приобретению в муниципальную собственность муниципального образования Курганинский район (далее - перечень объектов капитального строительства                                         и объектов недвижимого имущества), финансовое обеспечение которых осуществляется в рамках реализации муниципальных программ муниципального образования Курганинский район и непрограммных направлений деятельности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1 августа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жилищно-коммунального хозяйства, транспорта 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Предложения по объемам бюджетных инвестиций юридическим лицам,                                                 не являющимся муниципальными учреждениями и муниципальными унитарными предприятиями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20 августа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Предварительные реестры расходных обязательств                                   и обоснования бюджетных ассигнований на очередной финансовый год и на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20 августа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Исключен (постановление администрации от 04.05.2018 № 445)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Исключен (постановление администрации от 04.05.2018 № 445)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Согласование замены дотации (части дотации) на выравнивание бюджетной обеспеченности муниципального образования Курганинский район дополнительными нормативами отчислений в местный бюджет от налога на доходы физических лиц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сроки, установленные приказом Министерства финансов Краснодарского края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Совет   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сроки, установленные приказом Министерства финансов Краснодарского края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Методические рекомендации по составлению уточнённых реестров расходных обязательств муниципального образования Курганинский район и обоснований бюджетных ассигнований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15    сентября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6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объектов капитального строительства и объектов недвижимого имущества на очередной финансовый год и плановый период, уточненный в соответствии с объемами финансирования, планируемыми на их реализацию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7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жилищно-коммунального хозяйства, транспорта 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Сводный перечень предложений по финансовому обеспечению расходных обязательств муниципального образования Курганинский район, предлагаемых к принятию или изменению на очередной финансовый год и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25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районный совет по муниципальным проектам и программам при главе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Результаты отбора принимаемых обязательств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районный совет по муниципальным проектам и программам при главе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30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Результаты отбора принимаемых обязательств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30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Предельные объёмы бюджетных ассигнований районного бюджета на исполнение расходных обязательств муниципального образования Курганинский район в очередном финансовом году и в плановом периоде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30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бюджета, главные администраторы источников финансирования дефицита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>
        <w:trPr>
          <w:trHeight w:val="32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Предложения по изменению предельных объемов бюджетных ассигнований по итогам согласования показателей проекта районного бюджета на очередной финансовый год и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главные распорядители средств районного бюджета, главные администраторы источников финансирования дефицита районного бюджета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1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Предложения по изменению предельных объемов бюджетных ассигнований по итогам согласования показателей проекта районного бюджета                                     на очередной финансовый год                                     и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об оценке налоговых расходов муниципального образования Курганинский район за отчетный финансовый год, оценке налоговых расходов муниципального образования Курганинский район на текущий финансовый год и оценке налоговых расходов муниципального образования Курганинский район                                                   на очередной финансовый год                                           и плановый период</w:t>
              <w:tab/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20 августа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bookmarkStart w:id="57" w:name="sub_2024"/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bookmarkEnd w:id="57"/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уточненный перечень объектов капитального строительства муниципальной собственности муниципального образования Курганинский район и объектов недвижимого имущества, предлагаемых                                       к включению в проект районной адресной инвестиционной программы на очередной финансовый год и плановый период, с указанием объектов капитального строительства муниципальной собственности муниципального образования Курганинский район, софинансирование которых осуществляется за счет межбюджетных субсидий                                         из бюджета Краснодарского края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жилищно-коммунального хозяйства, транспорта и связи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2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bookmarkStart w:id="58" w:name="sub_2023"/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bookmarkEnd w:id="58"/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Распределение предельных объёмов бюджетных ассигнований по кодам бюджетной классификации, предложения по вопросам соответствующей сферы деятельности, необходимые для подготовки пояснительной записки к проекту решения Совета муниципального образования Курганинский район о районном бюджете                                                 на очередной финансовый год                                       и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3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Уточненные реестры расходных обязательств и обоснования бюджетных ассигнований                                     на очередной финансовый год                                   и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бюджета, главные администраторы источников финансирования дефицита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позднее 3 ноября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муниципальных правовых актов, подлежащих признанию утратившими силу, приостановлению, изменению или принятию в связи                                                         с принятием решения Совета муниципального образования Курганинский район о районном бюджете на очередной финансовый год и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позднее 3 ноября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Перечень публичных нормативных обязательств, подлежащих исполнению за счет средств районного бюджета,                                     в том числе финансовое обеспечение которых осуществляется за счет средств бюджета Краснодарского края,             и расчеты по ним на очередной финансовый год и плановый период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позднее 3 ноября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закрепленных                                      за соответствующими главными администраторами доходов районного бюджета источниках доходов районного бюджета для включения в реестр источников доходов районного бюджета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администраторы доходов районного бюджета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позднее 3 ноября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характеристики проекта районного бюджета и консолидированного бюджета муниципального образования Курганинский район                                             на очередной финансовый год                                 и плановый период с учетом предложений финансового управления по обеспечению сбалансированности проекта районного бюджета**                                               и результатов отбора расходных обязательств муниципального образования Курганинский район, предлагаемых (планируемых) к принятию                                                       в очередном финансовом году или плановом периоде (далее - принимаемые обязательства)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5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Параметры прогноза социально- экономического развития муниципального образования Курганинский район на долгосрочный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экономического развития и потребительской сферы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5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Предварительные итоги социально-экономического развития муниципального образования Курганинский район за истекший период текущего финансового года, ожидаемые итоги социально-экономического развития муниципального образования Курганинский район за текущий финансовый год                                       и прогноз социально-экономического развития муниципального образования Курганинский район на среднесрочный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экономического развития и потребительской сферы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позднее 5 ноября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9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59" w:name="sub_20330"/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bookmarkEnd w:id="59"/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районной адресной инвестиционной программы                                     на очередной финансовый год и плановый период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жилищно-коммунального хозяйства, транспорта и связи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5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60" w:name="sub_2035"/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bookmarkEnd w:id="60"/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решения Совета муниципального образования Курганинский район о районном бюджете на очередной финансовый год и плановый период (с приложениями                                           и пояснительной запиской), документы и материалы, представляемые одновременно с ним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позднее 10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14317" w:leader="none"/>
        </w:tabs>
        <w:bidi w:val="0"/>
        <w:ind w:left="0" w:right="0" w:firstLine="72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</w:r>
    </w:p>
    <w:p>
      <w:pPr>
        <w:pStyle w:val="Normal"/>
        <w:tabs>
          <w:tab w:val="clear" w:pos="720"/>
          <w:tab w:val="left" w:pos="14317" w:leader="none"/>
        </w:tabs>
        <w:bidi w:val="0"/>
        <w:ind w:left="0" w:right="0" w:firstLine="72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</w:r>
    </w:p>
    <w:p>
      <w:pPr>
        <w:pStyle w:val="Normal"/>
        <w:tabs>
          <w:tab w:val="clear" w:pos="720"/>
          <w:tab w:val="left" w:pos="14317" w:leader="none"/>
        </w:tabs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*</w:t>
      </w:r>
      <w:r>
        <w:rPr>
          <w:rFonts w:cs="Times New Roman" w:ascii="Times New Roman" w:hAnsi="Times New Roman"/>
          <w:sz w:val="28"/>
          <w:szCs w:val="28"/>
        </w:rPr>
        <w:t xml:space="preserve"> Если последний день срока представления документов и материалов приходится на выходной или праздничный день, днем окончания срока считается первый рабочий день, следующий за выходным (праздничным) днем.</w:t>
      </w:r>
    </w:p>
    <w:p>
      <w:pPr>
        <w:pStyle w:val="Normal"/>
        <w:tabs>
          <w:tab w:val="clear" w:pos="720"/>
          <w:tab w:val="left" w:pos="14317" w:leader="none"/>
        </w:tabs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 Предложения финансового управления по обеспечению сбалансированности проекта районного бюджета формируются в соответствии с пунктом 11 Порядка отбора расходных обязательств муниципального образования Курганинский район, предлагаемых (планируемых) к принятию при составлении проекта районного бюджета на очередной финансовый год и на плановый период.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главы муниципального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Курганинский район,</w:t>
      </w:r>
    </w:p>
    <w:p>
      <w:pPr>
        <w:pStyle w:val="Normal"/>
        <w:tabs>
          <w:tab w:val="clear" w:pos="720"/>
          <w:tab w:val="left" w:pos="12616" w:leader="none"/>
        </w:tabs>
        <w:bidi w:val="0"/>
        <w:ind w:left="0" w:right="0" w:hanging="0"/>
        <w:rPr/>
      </w:pPr>
      <w:bookmarkStart w:id="61" w:name="sub_2024_Копия_1"/>
      <w:r>
        <w:rPr>
          <w:rFonts w:cs="Times New Roman" w:ascii="Times New Roman" w:hAnsi="Times New Roman"/>
          <w:sz w:val="28"/>
          <w:szCs w:val="28"/>
        </w:rPr>
        <w:t>начальник финансового управления</w:t>
        <w:tab/>
        <w:t xml:space="preserve"> М.Н. Любакова</w:t>
      </w:r>
      <w:bookmarkEnd w:id="61"/>
    </w:p>
    <w:sectPr>
      <w:type w:val="nextPage"/>
      <w:pgSz w:orient="landscape" w:w="16838" w:h="11906"/>
      <w:pgMar w:left="1100" w:right="800" w:gutter="0" w:header="0" w:top="113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Normal"/>
    <w:qFormat/>
    <w:pPr>
      <w:spacing w:before="108" w:after="108"/>
      <w:ind w:hanging="0"/>
      <w:jc w:val="center"/>
      <w:outlineLvl w:val="1"/>
    </w:pPr>
    <w:rPr>
      <w:b/>
      <w:bCs/>
      <w:color w:val="26282F"/>
    </w:rPr>
  </w:style>
  <w:style w:type="paragraph" w:styleId="3">
    <w:name w:val="Heading 3"/>
    <w:basedOn w:val="2"/>
    <w:next w:val="Normal"/>
    <w:qFormat/>
    <w:pPr>
      <w:spacing w:before="108" w:after="108"/>
      <w:ind w:hanging="0"/>
      <w:jc w:val="center"/>
      <w:outlineLvl w:val="2"/>
    </w:pPr>
    <w:rPr>
      <w:b/>
      <w:bCs/>
      <w:color w:val="26282F"/>
    </w:rPr>
  </w:style>
  <w:style w:type="paragraph" w:styleId="4">
    <w:name w:val="Heading 4"/>
    <w:basedOn w:val="3"/>
    <w:next w:val="Normal"/>
    <w:qFormat/>
    <w:pPr>
      <w:spacing w:before="108" w:after="108"/>
      <w:ind w:hanging="0"/>
      <w:jc w:val="center"/>
      <w:outlineLvl w:val="3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Times New Roman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0">
    <w:name w:val="Цветовое выделение"/>
    <w:qFormat/>
    <w:rPr>
      <w:b/>
      <w:color w:val="26282F"/>
    </w:rPr>
  </w:style>
  <w:style w:type="character" w:styleId="Style11">
    <w:name w:val="Гипертекстовая ссылка"/>
    <w:basedOn w:val="Style10"/>
    <w:qFormat/>
    <w:rPr>
      <w:rFonts w:ascii="Times New Roman" w:hAnsi="Times New Roman" w:eastAsia="Times New Roman" w:cs="Times New Roman"/>
      <w:b w:val="false"/>
      <w:color w:val="106BBE"/>
      <w:sz w:val="24"/>
      <w:szCs w:val="24"/>
    </w:rPr>
  </w:style>
  <w:style w:type="character" w:styleId="Style12">
    <w:name w:val="Активная гипертекстовая ссылка"/>
    <w:basedOn w:val="Style11"/>
    <w:qFormat/>
    <w:rPr>
      <w:rFonts w:ascii="Times New Roman" w:hAnsi="Times New Roman" w:eastAsia="Times New Roman" w:cs="Times New Roman"/>
      <w:b w:val="false"/>
      <w:color w:val="106BBE"/>
      <w:sz w:val="24"/>
      <w:szCs w:val="24"/>
      <w:u w:val="single"/>
    </w:rPr>
  </w:style>
  <w:style w:type="character" w:styleId="Style13">
    <w:name w:val="Выделение для Базового Поиска"/>
    <w:basedOn w:val="Style10"/>
    <w:qFormat/>
    <w:rPr>
      <w:rFonts w:ascii="Times New Roman" w:hAnsi="Times New Roman" w:eastAsia="Times New Roman" w:cs="Times New Roman"/>
      <w:b/>
      <w:bCs/>
      <w:color w:val="0058A9"/>
      <w:sz w:val="24"/>
      <w:szCs w:val="24"/>
    </w:rPr>
  </w:style>
  <w:style w:type="character" w:styleId="Style14">
    <w:name w:val="Выделение для Базового Поиска (курсив)"/>
    <w:basedOn w:val="Style13"/>
    <w:qFormat/>
    <w:rPr>
      <w:rFonts w:ascii="Times New Roman" w:hAnsi="Times New Roman" w:eastAsia="Times New Roman" w:cs="Times New Roman"/>
      <w:b/>
      <w:bCs/>
      <w:i/>
      <w:iCs/>
      <w:color w:val="0058A9"/>
      <w:sz w:val="24"/>
      <w:szCs w:val="24"/>
    </w:rPr>
  </w:style>
  <w:style w:type="character" w:styleId="Style15">
    <w:name w:val="Заголовок своего сообщения"/>
    <w:basedOn w:val="Style10"/>
    <w:qFormat/>
    <w:rPr>
      <w:rFonts w:ascii="Times New Roman" w:hAnsi="Times New Roman" w:eastAsia="Times New Roman" w:cs="Times New Roman"/>
      <w:b/>
      <w:bCs/>
      <w:color w:val="26282F"/>
      <w:sz w:val="24"/>
      <w:szCs w:val="24"/>
    </w:rPr>
  </w:style>
  <w:style w:type="character" w:styleId="Style16">
    <w:name w:val="Заголовок чужого сообщения"/>
    <w:basedOn w:val="Style10"/>
    <w:qFormat/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character" w:styleId="Style17">
    <w:name w:val="Найденные слова"/>
    <w:basedOn w:val="Style10"/>
    <w:qFormat/>
    <w:rPr>
      <w:rFonts w:ascii="Times New Roman" w:hAnsi="Times New Roman" w:eastAsia="Times New Roman" w:cs="Times New Roman"/>
      <w:b w:val="false"/>
      <w:color w:val="26282F"/>
      <w:sz w:val="24"/>
      <w:szCs w:val="24"/>
      <w:shd w:fill="FFF580" w:val="clear"/>
    </w:rPr>
  </w:style>
  <w:style w:type="character" w:styleId="Style18">
    <w:name w:val="Не вступил в силу"/>
    <w:basedOn w:val="Style10"/>
    <w:qFormat/>
    <w:rPr>
      <w:rFonts w:ascii="Times New Roman" w:hAnsi="Times New Roman" w:eastAsia="Times New Roman" w:cs="Times New Roman"/>
      <w:b w:val="false"/>
      <w:color w:val="000000"/>
      <w:sz w:val="24"/>
      <w:szCs w:val="24"/>
      <w:shd w:fill="D8EDE8" w:val="clear"/>
    </w:rPr>
  </w:style>
  <w:style w:type="character" w:styleId="Style19">
    <w:name w:val="Опечатки"/>
    <w:qFormat/>
    <w:rPr>
      <w:color w:val="FF0000"/>
    </w:rPr>
  </w:style>
  <w:style w:type="character" w:styleId="Style20">
    <w:name w:val="Продолжение ссылки"/>
    <w:basedOn w:val="Style11"/>
    <w:qFormat/>
    <w:rPr>
      <w:rFonts w:ascii="Times New Roman" w:hAnsi="Times New Roman" w:eastAsia="Times New Roman" w:cs="Times New Roman"/>
      <w:b w:val="false"/>
      <w:color w:val="106BBE"/>
      <w:sz w:val="24"/>
      <w:szCs w:val="24"/>
    </w:rPr>
  </w:style>
  <w:style w:type="character" w:styleId="Style21">
    <w:name w:val="Сравнение редакций"/>
    <w:basedOn w:val="Style10"/>
    <w:qFormat/>
    <w:rPr>
      <w:rFonts w:ascii="Times New Roman" w:hAnsi="Times New Roman" w:eastAsia="Times New Roman" w:cs="Times New Roman"/>
      <w:b w:val="false"/>
      <w:color w:val="26282F"/>
      <w:sz w:val="24"/>
      <w:szCs w:val="24"/>
    </w:rPr>
  </w:style>
  <w:style w:type="character" w:styleId="Style22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3">
    <w:name w:val="Сравнение редакций. Удаленный фрагмент"/>
    <w:qFormat/>
    <w:rPr>
      <w:color w:val="000000"/>
      <w:shd w:fill="C4C413" w:val="clear"/>
    </w:rPr>
  </w:style>
  <w:style w:type="character" w:styleId="Style24">
    <w:name w:val="Утратил силу"/>
    <w:basedOn w:val="Style10"/>
    <w:qFormat/>
    <w:rPr>
      <w:rFonts w:ascii="Times New Roman" w:hAnsi="Times New Roman" w:eastAsia="Times New Roman" w:cs="Times New Roman"/>
      <w:b w:val="false"/>
      <w:strike/>
      <w:color w:val="666600"/>
      <w:sz w:val="24"/>
      <w:szCs w:val="24"/>
    </w:rPr>
  </w:style>
  <w:style w:type="character" w:styleId="Style2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-">
    <w:name w:val="Hyperlink"/>
    <w:rPr>
      <w:color w:val="000080"/>
      <w:u w:val="single"/>
    </w:rPr>
  </w:style>
  <w:style w:type="paragraph" w:styleId="Style26">
    <w:name w:val="Заголовок"/>
    <w:basedOn w:val="Style35"/>
    <w:next w:val="Normal"/>
    <w:qFormat/>
    <w:pPr>
      <w:ind w:firstLine="720"/>
    </w:pPr>
    <w:rPr>
      <w:rFonts w:ascii="Verdana" w:hAnsi="Verdana" w:cs="Verdana"/>
      <w:b/>
      <w:bCs/>
      <w:color w:val="0058A9"/>
      <w:sz w:val="22"/>
      <w:szCs w:val="22"/>
      <w:shd w:fill="F0F0F0" w:val="clear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Free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31">
    <w:name w:val="Внимание"/>
    <w:basedOn w:val="Normal"/>
    <w:next w:val="Normal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32">
    <w:name w:val="Внимание: криминал!!"/>
    <w:basedOn w:val="Style31"/>
    <w:next w:val="Normal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33">
    <w:name w:val="Внимание: недобросовестность!"/>
    <w:basedOn w:val="Style31"/>
    <w:next w:val="Normal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34">
    <w:name w:val="Дочерний элемент списка"/>
    <w:basedOn w:val="Normal"/>
    <w:next w:val="Normal"/>
    <w:qFormat/>
    <w:pPr>
      <w:ind w:hanging="0"/>
    </w:pPr>
    <w:rPr>
      <w:color w:val="868381"/>
      <w:sz w:val="20"/>
      <w:szCs w:val="20"/>
    </w:rPr>
  </w:style>
  <w:style w:type="paragraph" w:styleId="Style35">
    <w:name w:val="Основное меню (преемственное)"/>
    <w:basedOn w:val="Normal"/>
    <w:next w:val="Normal"/>
    <w:qFormat/>
    <w:pPr>
      <w:ind w:firstLine="720"/>
    </w:pPr>
    <w:rPr>
      <w:rFonts w:ascii="Verdana" w:hAnsi="Verdana" w:cs="Verdana"/>
      <w:sz w:val="22"/>
      <w:szCs w:val="22"/>
    </w:rPr>
  </w:style>
  <w:style w:type="paragraph" w:styleId="Style36">
    <w:name w:val="Заголовок группы контролов"/>
    <w:basedOn w:val="Normal"/>
    <w:next w:val="Normal"/>
    <w:qFormat/>
    <w:pPr>
      <w:ind w:firstLine="720"/>
    </w:pPr>
    <w:rPr>
      <w:b/>
      <w:bCs/>
      <w:color w:val="000000"/>
    </w:rPr>
  </w:style>
  <w:style w:type="paragraph" w:styleId="Style37">
    <w:name w:val="Заголовок для информации об изменениях"/>
    <w:basedOn w:val="1"/>
    <w:next w:val="Normal"/>
    <w:qFormat/>
    <w:pPr>
      <w:spacing w:before="108" w:after="108"/>
      <w:ind w:hanging="0"/>
      <w:jc w:val="center"/>
    </w:pPr>
    <w:rPr>
      <w:color w:val="26282F"/>
      <w:sz w:val="18"/>
      <w:szCs w:val="18"/>
      <w:shd w:fill="FFFFFF" w:val="clear"/>
    </w:rPr>
  </w:style>
  <w:style w:type="paragraph" w:styleId="Style38">
    <w:name w:val="Заголовок распахивающейся части диалога"/>
    <w:basedOn w:val="Normal"/>
    <w:next w:val="Normal"/>
    <w:qFormat/>
    <w:pPr>
      <w:ind w:firstLine="720"/>
    </w:pPr>
    <w:rPr>
      <w:i/>
      <w:iCs/>
      <w:color w:val="000080"/>
      <w:sz w:val="22"/>
      <w:szCs w:val="22"/>
    </w:rPr>
  </w:style>
  <w:style w:type="paragraph" w:styleId="Style39">
    <w:name w:val="Заголовок статьи"/>
    <w:basedOn w:val="Normal"/>
    <w:next w:val="Normal"/>
    <w:qFormat/>
    <w:pPr>
      <w:ind w:left="1612" w:hanging="892"/>
    </w:pPr>
    <w:rPr/>
  </w:style>
  <w:style w:type="paragraph" w:styleId="Style40">
    <w:name w:val="Заголовок ЭР (левое окно)"/>
    <w:basedOn w:val="Normal"/>
    <w:next w:val="Normal"/>
    <w:qFormat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1">
    <w:name w:val="Заголовок ЭР (правое окно)"/>
    <w:basedOn w:val="Style40"/>
    <w:next w:val="Normal"/>
    <w:qFormat/>
    <w:pPr>
      <w:spacing w:before="300" w:after="250"/>
      <w:ind w:hanging="0"/>
      <w:jc w:val="left"/>
    </w:pPr>
    <w:rPr>
      <w:b/>
      <w:bCs/>
      <w:color w:val="26282F"/>
      <w:sz w:val="26"/>
      <w:szCs w:val="26"/>
    </w:rPr>
  </w:style>
  <w:style w:type="paragraph" w:styleId="Style42">
    <w:name w:val="Интерактивный заголовок"/>
    <w:basedOn w:val="Style26"/>
    <w:next w:val="Normal"/>
    <w:qFormat/>
    <w:pPr>
      <w:ind w:firstLine="720"/>
    </w:pPr>
    <w:rPr>
      <w:rFonts w:ascii="Verdana" w:hAnsi="Verdana" w:cs="Verdana"/>
      <w:b/>
      <w:bCs/>
      <w:color w:val="0058A9"/>
      <w:sz w:val="22"/>
      <w:szCs w:val="22"/>
      <w:u w:val="single"/>
      <w:shd w:fill="F0F0F0" w:val="clear"/>
    </w:rPr>
  </w:style>
  <w:style w:type="paragraph" w:styleId="Style43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18"/>
      <w:szCs w:val="18"/>
    </w:rPr>
  </w:style>
  <w:style w:type="paragraph" w:styleId="Style44">
    <w:name w:val="Информация об изменениях"/>
    <w:basedOn w:val="Style43"/>
    <w:next w:val="Normal"/>
    <w:qFormat/>
    <w:pPr>
      <w:spacing w:before="180" w:after="0"/>
      <w:ind w:left="360" w:right="360" w:hanging="0"/>
    </w:pPr>
    <w:rPr>
      <w:color w:val="353842"/>
      <w:sz w:val="18"/>
      <w:szCs w:val="18"/>
      <w:shd w:fill="EAEFED" w:val="clear"/>
    </w:rPr>
  </w:style>
  <w:style w:type="paragraph" w:styleId="Style45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46">
    <w:name w:val="Комментарий"/>
    <w:basedOn w:val="Style45"/>
    <w:next w:val="Normal"/>
    <w:qFormat/>
    <w:pPr>
      <w:spacing w:before="75" w:after="0"/>
      <w:ind w:left="170" w:right="170" w:hanging="0"/>
    </w:pPr>
    <w:rPr>
      <w:color w:val="353842"/>
      <w:shd w:fill="F0F0F0" w:val="clear"/>
    </w:rPr>
  </w:style>
  <w:style w:type="paragraph" w:styleId="Style47">
    <w:name w:val="Информация об изменениях документа"/>
    <w:basedOn w:val="Style46"/>
    <w:next w:val="Normal"/>
    <w:qFormat/>
    <w:pPr>
      <w:spacing w:before="75" w:after="0"/>
      <w:ind w:left="170" w:right="170" w:hanging="0"/>
    </w:pPr>
    <w:rPr>
      <w:i/>
      <w:iCs/>
      <w:color w:val="353842"/>
      <w:shd w:fill="F0F0F0" w:val="clear"/>
    </w:rPr>
  </w:style>
  <w:style w:type="paragraph" w:styleId="Style48">
    <w:name w:val="Текст (лев. подпись)"/>
    <w:basedOn w:val="Normal"/>
    <w:next w:val="Normal"/>
    <w:qFormat/>
    <w:pPr>
      <w:ind w:hanging="0"/>
      <w:jc w:val="left"/>
    </w:pPr>
    <w:rPr/>
  </w:style>
  <w:style w:type="paragraph" w:styleId="Style49">
    <w:name w:val="Колонтитул (левый)"/>
    <w:basedOn w:val="Style48"/>
    <w:next w:val="Normal"/>
    <w:qFormat/>
    <w:pPr>
      <w:ind w:hanging="0"/>
      <w:jc w:val="left"/>
    </w:pPr>
    <w:rPr>
      <w:sz w:val="14"/>
      <w:szCs w:val="14"/>
    </w:rPr>
  </w:style>
  <w:style w:type="paragraph" w:styleId="Style50">
    <w:name w:val="Текст (прав. подпись)"/>
    <w:basedOn w:val="Normal"/>
    <w:next w:val="Normal"/>
    <w:qFormat/>
    <w:pPr>
      <w:ind w:hanging="0"/>
      <w:jc w:val="right"/>
    </w:pPr>
    <w:rPr/>
  </w:style>
  <w:style w:type="paragraph" w:styleId="Style51">
    <w:name w:val="Колонтитул (правый)"/>
    <w:basedOn w:val="Style50"/>
    <w:next w:val="Normal"/>
    <w:qFormat/>
    <w:pPr>
      <w:ind w:hanging="0"/>
      <w:jc w:val="right"/>
    </w:pPr>
    <w:rPr>
      <w:sz w:val="14"/>
      <w:szCs w:val="14"/>
    </w:rPr>
  </w:style>
  <w:style w:type="paragraph" w:styleId="Style52">
    <w:name w:val="Комментарий пользователя"/>
    <w:basedOn w:val="Style46"/>
    <w:next w:val="Normal"/>
    <w:qFormat/>
    <w:pPr>
      <w:spacing w:before="75" w:after="0"/>
      <w:ind w:left="170" w:right="170" w:hanging="0"/>
      <w:jc w:val="left"/>
    </w:pPr>
    <w:rPr>
      <w:color w:val="353842"/>
      <w:shd w:fill="FFDFE0" w:val="clear"/>
    </w:rPr>
  </w:style>
  <w:style w:type="paragraph" w:styleId="Style53">
    <w:name w:val="Куда обратиться?"/>
    <w:basedOn w:val="Style31"/>
    <w:next w:val="Normal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54">
    <w:name w:val="Моноширинный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55">
    <w:name w:val="Необходимые документы"/>
    <w:basedOn w:val="Style31"/>
    <w:next w:val="Normal"/>
    <w:qFormat/>
    <w:pPr>
      <w:spacing w:before="240" w:after="240"/>
      <w:ind w:left="420" w:right="420" w:firstLine="118"/>
    </w:pPr>
    <w:rPr>
      <w:shd w:fill="F5F3DA" w:val="clear"/>
    </w:rPr>
  </w:style>
  <w:style w:type="paragraph" w:styleId="Style56">
    <w:name w:val="Нормальный (таблица)"/>
    <w:basedOn w:val="Normal"/>
    <w:next w:val="Normal"/>
    <w:qFormat/>
    <w:pPr>
      <w:ind w:hanging="0"/>
    </w:pPr>
    <w:rPr/>
  </w:style>
  <w:style w:type="paragraph" w:styleId="Style57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58">
    <w:name w:val="Оглавление"/>
    <w:basedOn w:val="Style57"/>
    <w:next w:val="Normal"/>
    <w:qFormat/>
    <w:pPr>
      <w:ind w:left="140" w:hanging="0"/>
      <w:jc w:val="left"/>
    </w:pPr>
    <w:rPr>
      <w:rFonts w:ascii="Courier New" w:hAnsi="Courier New" w:cs="Courier New"/>
    </w:rPr>
  </w:style>
  <w:style w:type="paragraph" w:styleId="Style59">
    <w:name w:val="Переменная часть"/>
    <w:basedOn w:val="Style35"/>
    <w:next w:val="Normal"/>
    <w:qFormat/>
    <w:pPr>
      <w:ind w:firstLine="720"/>
    </w:pPr>
    <w:rPr>
      <w:rFonts w:ascii="Verdana" w:hAnsi="Verdana" w:cs="Verdana"/>
      <w:sz w:val="18"/>
      <w:szCs w:val="18"/>
    </w:rPr>
  </w:style>
  <w:style w:type="paragraph" w:styleId="Style60">
    <w:name w:val="Подвал для информации об изменениях"/>
    <w:basedOn w:val="1"/>
    <w:next w:val="Normal"/>
    <w:qFormat/>
    <w:pPr>
      <w:spacing w:before="108" w:after="108"/>
      <w:ind w:hanging="0"/>
      <w:jc w:val="center"/>
    </w:pPr>
    <w:rPr>
      <w:color w:val="26282F"/>
      <w:sz w:val="18"/>
      <w:szCs w:val="18"/>
    </w:rPr>
  </w:style>
  <w:style w:type="paragraph" w:styleId="Style61">
    <w:name w:val="Подзаголовок для информации об изменениях"/>
    <w:basedOn w:val="Style43"/>
    <w:next w:val="Normal"/>
    <w:qFormat/>
    <w:pPr>
      <w:ind w:firstLine="720"/>
    </w:pPr>
    <w:rPr>
      <w:b/>
      <w:bCs/>
      <w:color w:val="353842"/>
      <w:sz w:val="18"/>
      <w:szCs w:val="18"/>
    </w:rPr>
  </w:style>
  <w:style w:type="paragraph" w:styleId="Style62">
    <w:name w:val="Подчёркнуный текст"/>
    <w:basedOn w:val="Normal"/>
    <w:next w:val="Normal"/>
    <w:qFormat/>
    <w:pPr>
      <w:ind w:firstLine="720"/>
    </w:pPr>
    <w:rPr/>
  </w:style>
  <w:style w:type="paragraph" w:styleId="Style63">
    <w:name w:val="Постоянная часть"/>
    <w:basedOn w:val="Style35"/>
    <w:next w:val="Normal"/>
    <w:qFormat/>
    <w:pPr>
      <w:ind w:firstLine="720"/>
    </w:pPr>
    <w:rPr>
      <w:rFonts w:ascii="Verdana" w:hAnsi="Verdana" w:cs="Verdana"/>
      <w:sz w:val="20"/>
      <w:szCs w:val="20"/>
    </w:rPr>
  </w:style>
  <w:style w:type="paragraph" w:styleId="Style64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65">
    <w:name w:val="Пример."/>
    <w:basedOn w:val="Style31"/>
    <w:next w:val="Normal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66">
    <w:name w:val="Примечание."/>
    <w:basedOn w:val="Style31"/>
    <w:next w:val="Normal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67">
    <w:name w:val="Словарная статья"/>
    <w:basedOn w:val="Normal"/>
    <w:next w:val="Normal"/>
    <w:qFormat/>
    <w:pPr>
      <w:ind w:right="118" w:hanging="0"/>
    </w:pPr>
    <w:rPr/>
  </w:style>
  <w:style w:type="paragraph" w:styleId="Style68">
    <w:name w:val="Ссылка на официальную публикацию"/>
    <w:basedOn w:val="Normal"/>
    <w:next w:val="Normal"/>
    <w:qFormat/>
    <w:pPr>
      <w:ind w:firstLine="720"/>
    </w:pPr>
    <w:rPr/>
  </w:style>
  <w:style w:type="paragraph" w:styleId="Style69">
    <w:name w:val="Текст в таблице"/>
    <w:basedOn w:val="Style56"/>
    <w:next w:val="Normal"/>
    <w:qFormat/>
    <w:pPr>
      <w:ind w:firstLine="500"/>
    </w:pPr>
    <w:rPr/>
  </w:style>
  <w:style w:type="paragraph" w:styleId="Style70">
    <w:name w:val="Текст ЭР (см. также)"/>
    <w:basedOn w:val="Normal"/>
    <w:next w:val="Normal"/>
    <w:qFormat/>
    <w:pPr>
      <w:spacing w:before="200" w:after="0"/>
      <w:ind w:hanging="0"/>
      <w:jc w:val="left"/>
    </w:pPr>
    <w:rPr>
      <w:sz w:val="20"/>
      <w:szCs w:val="20"/>
    </w:rPr>
  </w:style>
  <w:style w:type="paragraph" w:styleId="Style71">
    <w:name w:val="Технический комментарий"/>
    <w:basedOn w:val="Normal"/>
    <w:next w:val="Normal"/>
    <w:qFormat/>
    <w:pPr>
      <w:ind w:hanging="0"/>
      <w:jc w:val="left"/>
    </w:pPr>
    <w:rPr>
      <w:color w:val="463F31"/>
      <w:shd w:fill="FFFFA6" w:val="clear"/>
    </w:rPr>
  </w:style>
  <w:style w:type="paragraph" w:styleId="Style72">
    <w:name w:val="Формула"/>
    <w:basedOn w:val="Normal"/>
    <w:next w:val="Normal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73">
    <w:name w:val="Центрированный (таблица)"/>
    <w:basedOn w:val="Style56"/>
    <w:next w:val="Normal"/>
    <w:qFormat/>
    <w:pPr>
      <w:ind w:hanging="0"/>
      <w:jc w:val="center"/>
    </w:pPr>
    <w:rPr/>
  </w:style>
  <w:style w:type="paragraph" w:styleId="-1">
    <w:name w:val="ЭР-содержание (правое окно)"/>
    <w:basedOn w:val="Normal"/>
    <w:next w:val="Normal"/>
    <w:qFormat/>
    <w:pPr>
      <w:spacing w:before="300" w:after="0"/>
      <w:ind w:hanging="0"/>
      <w:jc w:val="left"/>
    </w:pPr>
    <w:rPr/>
  </w:style>
  <w:style w:type="paragraph" w:styleId="ConsPlusTitle">
    <w:name w:val="ConsPlusTitle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ind w:firstLine="72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12604.169" TargetMode="External"/><Relationship Id="rId3" Type="http://schemas.openxmlformats.org/officeDocument/2006/relationships/hyperlink" Target="garantf1://12012604.184" TargetMode="External"/><Relationship Id="rId4" Type="http://schemas.openxmlformats.org/officeDocument/2006/relationships/hyperlink" Target="garantf1://23801437.1900" TargetMode="External"/><Relationship Id="rId5" Type="http://schemas.openxmlformats.org/officeDocument/2006/relationships/hyperlink" Target="garantf1://12012604.614" TargetMode="External"/><Relationship Id="rId6" Type="http://schemas.openxmlformats.org/officeDocument/2006/relationships/hyperlink" Target="garantf1://70308460.100000" TargetMode="External"/><Relationship Id="rId7" Type="http://schemas.openxmlformats.org/officeDocument/2006/relationships/hyperlink" Target="garantf1://70308460.100000" TargetMode="Externa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LibreOffice/7.5.5.1$Linux_X86_64 LibreOffice_project/50$Build-1</Application>
  <AppVersion>15.0000</AppVersion>
  <Pages>21</Pages>
  <Words>3892</Words>
  <Characters>30620</Characters>
  <CharactersWithSpaces>37631</CharactersWithSpaces>
  <Paragraphs>305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2017-03-14T11:09:00Z</dcterms:created>
  <dc:creator>НПП "Гарант-Сервис"</dc:creator>
  <dc:description>Документ экспортирован из системы ГАРАНТ</dc:description>
  <dc:language>ru-RU</dc:language>
  <cp:lastModifiedBy/>
  <cp:lastPrinted>2021-04-08T15:24:00Z</cp:lastPrinted>
  <dcterms:modified xsi:type="dcterms:W3CDTF">2023-07-24T14:11:00Z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Быльская Карина Юрьевна</vt:lpwstr>
  </property>
</Properties>
</file>